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pPr>
      <w:r>
        <mc:AlternateContent>
          <mc:Choice Requires="wpg">
            <w:drawing>
              <wp:anchor distT="152400" distB="152400" distL="152400" distR="152400" simplePos="0" relativeHeight="251659264" behindDoc="0" locked="0" layoutInCell="1" allowOverlap="1">
                <wp:simplePos x="0" y="0"/>
                <wp:positionH relativeFrom="page">
                  <wp:posOffset>393788</wp:posOffset>
                </wp:positionH>
                <wp:positionV relativeFrom="page">
                  <wp:posOffset>868680</wp:posOffset>
                </wp:positionV>
                <wp:extent cx="2911475" cy="984250"/>
                <wp:effectExtent l="0" t="0" r="0" b="0"/>
                <wp:wrapTopAndBottom distT="152400" distB="152400"/>
                <wp:docPr id="1073741827" name="officeArt object"/>
                <wp:cNvGraphicFramePr/>
                <a:graphic xmlns:a="http://schemas.openxmlformats.org/drawingml/2006/main">
                  <a:graphicData uri="http://schemas.microsoft.com/office/word/2010/wordprocessingGroup">
                    <wpg:wgp>
                      <wpg:cNvGrpSpPr/>
                      <wpg:grpSpPr>
                        <a:xfrm>
                          <a:off x="0" y="0"/>
                          <a:ext cx="2911475" cy="984250"/>
                          <a:chOff x="0" y="0"/>
                          <a:chExt cx="2911475" cy="984250"/>
                        </a:xfrm>
                      </wpg:grpSpPr>
                      <wps:wsp>
                        <wps:cNvPr id="1073741825" name="Shape 1073741825"/>
                        <wps:cNvSpPr/>
                        <wps:spPr>
                          <a:xfrm>
                            <a:off x="0" y="0"/>
                            <a:ext cx="2911475" cy="984250"/>
                          </a:xfrm>
                          <a:prstGeom prst="rect">
                            <a:avLst/>
                          </a:prstGeom>
                          <a:solidFill>
                            <a:srgbClr val="FFFFFF"/>
                          </a:solidFill>
                          <a:ln w="12700" cap="flat">
                            <a:noFill/>
                            <a:miter lim="400000"/>
                          </a:ln>
                          <a:effectLst/>
                        </wps:spPr>
                        <wps:bodyPr/>
                      </wps:wsp>
                      <pic:pic xmlns:pic="http://schemas.openxmlformats.org/drawingml/2006/picture">
                        <pic:nvPicPr>
                          <pic:cNvPr id="1073741826" name="image1.jpeg"/>
                          <pic:cNvPicPr>
                            <a:picLocks noChangeAspect="1"/>
                          </pic:cNvPicPr>
                        </pic:nvPicPr>
                        <pic:blipFill>
                          <a:blip r:embed="rId4">
                            <a:extLst/>
                          </a:blip>
                          <a:stretch>
                            <a:fillRect/>
                          </a:stretch>
                        </pic:blipFill>
                        <pic:spPr>
                          <a:xfrm>
                            <a:off x="0" y="0"/>
                            <a:ext cx="2911475" cy="984250"/>
                          </a:xfrm>
                          <a:prstGeom prst="rect">
                            <a:avLst/>
                          </a:prstGeom>
                          <a:ln w="12700" cap="flat">
                            <a:noFill/>
                            <a:miter lim="400000"/>
                          </a:ln>
                          <a:effectLst/>
                        </pic:spPr>
                      </pic:pic>
                    </wpg:wgp>
                  </a:graphicData>
                </a:graphic>
              </wp:anchor>
            </w:drawing>
          </mc:Choice>
          <mc:Fallback>
            <w:pict>
              <v:group id="_x0000_s1026" style="visibility:visible;position:absolute;margin-left:31.0pt;margin-top:68.4pt;width:229.2pt;height:77.5pt;z-index:251659264;mso-position-horizontal:absolute;mso-position-horizontal-relative:page;mso-position-vertical:absolute;mso-position-vertical-relative:page;mso-wrap-distance-left:12.0pt;mso-wrap-distance-top:12.0pt;mso-wrap-distance-right:12.0pt;mso-wrap-distance-bottom:12.0pt;" coordorigin="0,0" coordsize="2911475,984250">
                <w10:wrap type="topAndBottom" side="bothSides" anchorx="page" anchory="page"/>
                <v:rect id="_x0000_s1027" style="position:absolute;left:0;top:0;width:2911475;height:984250;">
                  <v:fill color="#FFFFFF" opacity="100.0%" type="solid"/>
                  <v:stroke on="f" weight="1.0pt" dashstyle="solid" endcap="flat" miterlimit="400.0%" joinstyle="miter" linestyle="single" startarrow="none" startarrowwidth="medium" startarrowlength="medium" endarrow="none" endarrowwidth="medium" endarrowlength="medium"/>
                </v:rect>
                <v:shape id="_x0000_s1028" type="#_x0000_t75" style="position:absolute;left:0;top:0;width:2911475;height:984250;">
                  <v:imagedata r:id="rId4" o:title="image1.jpeg"/>
                </v:shape>
              </v:group>
            </w:pict>
          </mc:Fallback>
        </mc:AlternateContent>
      </w:r>
    </w:p>
    <w:p>
      <w:pPr>
        <w:pStyle w:val="Body A"/>
        <w:rPr>
          <w:rFonts w:ascii="Arial" w:cs="Arial" w:hAnsi="Arial" w:eastAsia="Arial"/>
          <w:b w:val="1"/>
          <w:bCs w:val="1"/>
          <w:sz w:val="28"/>
          <w:szCs w:val="28"/>
        </w:rPr>
      </w:pPr>
      <w:r>
        <w:rPr>
          <w:rFonts w:ascii="Arial" w:hAnsi="Arial"/>
          <w:b w:val="1"/>
          <w:bCs w:val="1"/>
          <w:sz w:val="28"/>
          <w:szCs w:val="28"/>
          <w:rtl w:val="0"/>
          <w:lang w:val="en-US"/>
        </w:rPr>
        <w:tab/>
        <w:tab/>
        <w:tab/>
        <w:tab/>
        <w:tab/>
        <w:tab/>
        <w:tab/>
        <w:tab/>
        <w:t>AGM 25th September 2018</w:t>
        <w:tab/>
        <w:tab/>
        <w:tab/>
        <w:tab/>
      </w:r>
    </w:p>
    <w:p>
      <w:pPr>
        <w:pStyle w:val="Body A"/>
        <w:rPr>
          <w:rFonts w:ascii="Arial" w:cs="Arial" w:hAnsi="Arial" w:eastAsia="Arial"/>
          <w:b w:val="1"/>
          <w:bCs w:val="1"/>
          <w:sz w:val="28"/>
          <w:szCs w:val="28"/>
        </w:rPr>
      </w:pPr>
      <w:r>
        <w:rPr>
          <w:rFonts w:ascii="Arial" w:cs="Arial" w:hAnsi="Arial" w:eastAsia="Arial"/>
          <w:b w:val="1"/>
          <w:bCs w:val="1"/>
          <w:sz w:val="28"/>
          <w:szCs w:val="28"/>
          <w:rtl w:val="0"/>
          <w:lang w:val="en-US"/>
        </w:rPr>
        <w:tab/>
        <w:tab/>
        <w:tab/>
        <w:tab/>
        <w:tab/>
        <w:tab/>
        <w:tab/>
        <w:tab/>
        <w:tab/>
        <w:tab/>
        <w:t>Draft Minutes</w:t>
      </w:r>
    </w:p>
    <w:p>
      <w:pPr>
        <w:pStyle w:val="Body A"/>
        <w:rPr>
          <w:rFonts w:ascii="Arial" w:cs="Arial" w:hAnsi="Arial" w:eastAsia="Arial"/>
          <w:b w:val="1"/>
          <w:bCs w:val="1"/>
          <w:sz w:val="28"/>
          <w:szCs w:val="28"/>
        </w:rPr>
      </w:pPr>
    </w:p>
    <w:p>
      <w:pPr>
        <w:pStyle w:val="Body A"/>
        <w:numPr>
          <w:ilvl w:val="0"/>
          <w:numId w:val="2"/>
        </w:numPr>
        <w:bidi w:val="0"/>
        <w:ind w:right="0"/>
        <w:jc w:val="left"/>
        <w:rPr>
          <w:rFonts w:ascii="Arial" w:cs="Arial" w:hAnsi="Arial" w:eastAsia="Arial"/>
          <w:b w:val="1"/>
          <w:bCs w:val="1"/>
          <w:sz w:val="24"/>
          <w:szCs w:val="24"/>
          <w:rtl w:val="0"/>
          <w:lang w:val="en-US"/>
        </w:rPr>
      </w:pPr>
      <w:r>
        <w:rPr>
          <w:rFonts w:ascii="Arial" w:hAnsi="Arial"/>
          <w:b w:val="1"/>
          <w:bCs w:val="1"/>
          <w:sz w:val="24"/>
          <w:szCs w:val="24"/>
          <w:rtl w:val="0"/>
          <w:lang w:val="en-US"/>
        </w:rPr>
        <w:t>Introduction</w:t>
      </w:r>
    </w:p>
    <w:p>
      <w:pPr>
        <w:pStyle w:val="Body A"/>
        <w:rPr>
          <w:rFonts w:ascii="Arial" w:cs="Arial" w:hAnsi="Arial" w:eastAsia="Arial"/>
          <w:b w:val="1"/>
          <w:bCs w:val="1"/>
          <w:sz w:val="24"/>
          <w:szCs w:val="24"/>
        </w:rPr>
      </w:pPr>
    </w:p>
    <w:p>
      <w:pPr>
        <w:pStyle w:val="Body A"/>
        <w:rPr>
          <w:rFonts w:ascii="Arial" w:cs="Arial" w:hAnsi="Arial" w:eastAsia="Arial"/>
          <w:sz w:val="24"/>
          <w:szCs w:val="24"/>
        </w:rPr>
      </w:pPr>
      <w:r>
        <w:rPr>
          <w:rFonts w:ascii="Arial" w:hAnsi="Arial"/>
          <w:sz w:val="24"/>
          <w:szCs w:val="24"/>
          <w:rtl w:val="0"/>
          <w:lang w:val="en-US"/>
        </w:rPr>
        <w:t>Welcome from Geoff Howard, Chair, on behalf of the Committee.</w:t>
      </w:r>
    </w:p>
    <w:p>
      <w:pPr>
        <w:pStyle w:val="Body A"/>
        <w:rPr>
          <w:rFonts w:ascii="Arial" w:cs="Arial" w:hAnsi="Arial" w:eastAsia="Arial"/>
          <w:sz w:val="24"/>
          <w:szCs w:val="24"/>
        </w:rPr>
      </w:pPr>
    </w:p>
    <w:p>
      <w:pPr>
        <w:pStyle w:val="Body A"/>
        <w:rPr>
          <w:rFonts w:ascii="Arial" w:cs="Arial" w:hAnsi="Arial" w:eastAsia="Arial"/>
          <w:b w:val="1"/>
          <w:bCs w:val="1"/>
          <w:sz w:val="24"/>
          <w:szCs w:val="24"/>
        </w:rPr>
      </w:pPr>
      <w:r>
        <w:rPr>
          <w:rFonts w:ascii="Arial" w:hAnsi="Arial"/>
          <w:b w:val="1"/>
          <w:bCs w:val="1"/>
          <w:sz w:val="24"/>
          <w:szCs w:val="24"/>
          <w:rtl w:val="0"/>
          <w:lang w:val="en-US"/>
        </w:rPr>
        <w:t>2.  Apologies</w:t>
      </w:r>
    </w:p>
    <w:p>
      <w:pPr>
        <w:pStyle w:val="Body A"/>
        <w:rPr>
          <w:rFonts w:ascii="Arial" w:cs="Arial" w:hAnsi="Arial" w:eastAsia="Arial"/>
          <w:b w:val="1"/>
          <w:bCs w:val="1"/>
          <w:sz w:val="24"/>
          <w:szCs w:val="24"/>
        </w:rPr>
      </w:pPr>
    </w:p>
    <w:p>
      <w:pPr>
        <w:pStyle w:val="Body A"/>
        <w:rPr>
          <w:rFonts w:ascii="Arial" w:cs="Arial" w:hAnsi="Arial" w:eastAsia="Arial"/>
          <w:sz w:val="24"/>
          <w:szCs w:val="24"/>
        </w:rPr>
      </w:pPr>
      <w:r>
        <w:rPr>
          <w:rtl w:val="0"/>
          <w:lang w:val="en-US"/>
        </w:rPr>
        <w:t xml:space="preserve">Caroline Howe, </w:t>
      </w:r>
      <w:r>
        <w:rPr>
          <w:rFonts w:ascii="Arial" w:hAnsi="Arial"/>
          <w:sz w:val="24"/>
          <w:szCs w:val="24"/>
          <w:rtl w:val="0"/>
          <w:lang w:val="en-US"/>
        </w:rPr>
        <w:t>Richard Joel, Jean Sullivan, Dick Waddington, Val Kerr, Jan Jones.</w:t>
      </w:r>
    </w:p>
    <w:p>
      <w:pPr>
        <w:pStyle w:val="Body A"/>
        <w:rPr>
          <w:rFonts w:ascii="Arial" w:cs="Arial" w:hAnsi="Arial" w:eastAsia="Arial"/>
          <w:sz w:val="24"/>
          <w:szCs w:val="24"/>
        </w:rPr>
      </w:pPr>
    </w:p>
    <w:p>
      <w:pPr>
        <w:pStyle w:val="Body A"/>
        <w:rPr>
          <w:rFonts w:ascii="Arial" w:cs="Arial" w:hAnsi="Arial" w:eastAsia="Arial"/>
          <w:b w:val="1"/>
          <w:bCs w:val="1"/>
          <w:sz w:val="24"/>
          <w:szCs w:val="24"/>
        </w:rPr>
      </w:pPr>
      <w:r>
        <w:rPr>
          <w:rFonts w:ascii="Arial" w:hAnsi="Arial"/>
          <w:b w:val="1"/>
          <w:bCs w:val="1"/>
          <w:sz w:val="24"/>
          <w:szCs w:val="24"/>
          <w:rtl w:val="0"/>
          <w:lang w:val="en-US"/>
        </w:rPr>
        <w:t>3.  Minutes of last AGM 26th September 2017</w:t>
      </w:r>
    </w:p>
    <w:p>
      <w:pPr>
        <w:pStyle w:val="Body A"/>
        <w:rPr>
          <w:rFonts w:ascii="Arial" w:cs="Arial" w:hAnsi="Arial" w:eastAsia="Arial"/>
          <w:sz w:val="24"/>
          <w:szCs w:val="24"/>
        </w:rPr>
      </w:pPr>
    </w:p>
    <w:p>
      <w:pPr>
        <w:pStyle w:val="Body A"/>
        <w:rPr>
          <w:rFonts w:ascii="Arial" w:cs="Arial" w:hAnsi="Arial" w:eastAsia="Arial"/>
          <w:sz w:val="24"/>
          <w:szCs w:val="24"/>
        </w:rPr>
      </w:pPr>
      <w:r>
        <w:rPr>
          <w:rFonts w:ascii="Arial" w:hAnsi="Arial"/>
          <w:sz w:val="24"/>
          <w:szCs w:val="24"/>
          <w:rtl w:val="0"/>
          <w:lang w:val="en-US"/>
        </w:rPr>
        <w:t>The minutes were agreed and accepted.</w:t>
      </w:r>
    </w:p>
    <w:p>
      <w:pPr>
        <w:pStyle w:val="Body A"/>
        <w:rPr>
          <w:rFonts w:ascii="Arial" w:cs="Arial" w:hAnsi="Arial" w:eastAsia="Arial"/>
          <w:sz w:val="24"/>
          <w:szCs w:val="24"/>
        </w:rPr>
      </w:pPr>
      <w:r>
        <w:rPr>
          <w:rFonts w:ascii="Arial" w:hAnsi="Arial"/>
          <w:sz w:val="24"/>
          <w:szCs w:val="24"/>
          <w:rtl w:val="0"/>
          <w:lang w:val="en-US"/>
        </w:rPr>
        <w:t>Proposer: Peter Lewis</w:t>
        <w:tab/>
        <w:tab/>
        <w:t>Seconded: Neil Chapman</w:t>
      </w:r>
    </w:p>
    <w:p>
      <w:pPr>
        <w:pStyle w:val="Body A"/>
        <w:rPr>
          <w:rFonts w:ascii="Arial" w:cs="Arial" w:hAnsi="Arial" w:eastAsia="Arial"/>
          <w:sz w:val="24"/>
          <w:szCs w:val="24"/>
        </w:rPr>
      </w:pPr>
    </w:p>
    <w:p>
      <w:pPr>
        <w:pStyle w:val="Body A"/>
        <w:rPr>
          <w:rFonts w:ascii="Arial" w:cs="Arial" w:hAnsi="Arial" w:eastAsia="Arial"/>
          <w:b w:val="1"/>
          <w:bCs w:val="1"/>
          <w:sz w:val="24"/>
          <w:szCs w:val="24"/>
        </w:rPr>
      </w:pPr>
      <w:r>
        <w:rPr>
          <w:rFonts w:ascii="Arial" w:hAnsi="Arial"/>
          <w:b w:val="1"/>
          <w:bCs w:val="1"/>
          <w:sz w:val="24"/>
          <w:szCs w:val="24"/>
          <w:rtl w:val="0"/>
          <w:lang w:val="en-US"/>
        </w:rPr>
        <w:t>4. Matters Arising</w:t>
      </w:r>
    </w:p>
    <w:p>
      <w:pPr>
        <w:pStyle w:val="Body A"/>
        <w:rPr>
          <w:rFonts w:ascii="Arial" w:cs="Arial" w:hAnsi="Arial" w:eastAsia="Arial"/>
          <w:b w:val="1"/>
          <w:bCs w:val="1"/>
          <w:sz w:val="24"/>
          <w:szCs w:val="24"/>
        </w:rPr>
      </w:pPr>
    </w:p>
    <w:p>
      <w:pPr>
        <w:pStyle w:val="Body A"/>
        <w:rPr>
          <w:rFonts w:ascii="Arial" w:cs="Arial" w:hAnsi="Arial" w:eastAsia="Arial"/>
          <w:sz w:val="24"/>
          <w:szCs w:val="24"/>
        </w:rPr>
      </w:pPr>
      <w:r>
        <w:rPr>
          <w:rFonts w:ascii="Arial" w:hAnsi="Arial"/>
          <w:sz w:val="24"/>
          <w:szCs w:val="24"/>
          <w:rtl w:val="0"/>
          <w:lang w:val="en-US"/>
        </w:rPr>
        <w:t>none</w:t>
      </w:r>
    </w:p>
    <w:p>
      <w:pPr>
        <w:pStyle w:val="Body A"/>
        <w:rPr>
          <w:rFonts w:ascii="Arial" w:cs="Arial" w:hAnsi="Arial" w:eastAsia="Arial"/>
          <w:sz w:val="24"/>
          <w:szCs w:val="24"/>
        </w:rPr>
      </w:pPr>
    </w:p>
    <w:p>
      <w:pPr>
        <w:pStyle w:val="Body A"/>
        <w:rPr>
          <w:rFonts w:ascii="Arial" w:cs="Arial" w:hAnsi="Arial" w:eastAsia="Arial"/>
          <w:sz w:val="24"/>
          <w:szCs w:val="24"/>
        </w:rPr>
      </w:pPr>
      <w:r>
        <w:rPr>
          <w:rFonts w:ascii="Arial" w:hAnsi="Arial"/>
          <w:b w:val="1"/>
          <w:bCs w:val="1"/>
          <w:sz w:val="24"/>
          <w:szCs w:val="24"/>
          <w:rtl w:val="0"/>
          <w:lang w:val="en-US"/>
        </w:rPr>
        <w:t>5. Annual Report</w:t>
      </w:r>
      <w:r>
        <w:rPr>
          <w:rFonts w:ascii="Arial" w:cs="Arial" w:hAnsi="Arial" w:eastAsia="Arial"/>
          <w:sz w:val="24"/>
          <w:szCs w:val="24"/>
          <w:rtl w:val="0"/>
          <w:lang w:val="en-US"/>
        </w:rPr>
        <w:tab/>
        <w:tab/>
        <w:tab/>
        <w:tab/>
        <w:tab/>
        <w:tab/>
        <w:tab/>
        <w:tab/>
        <w:t>Geoff Howard</w:t>
      </w:r>
    </w:p>
    <w:p>
      <w:pPr>
        <w:pStyle w:val="Body A"/>
        <w:rPr>
          <w:rFonts w:ascii="Arial" w:cs="Arial" w:hAnsi="Arial" w:eastAsia="Arial"/>
          <w:sz w:val="24"/>
          <w:szCs w:val="24"/>
        </w:rPr>
      </w:pPr>
    </w:p>
    <w:p>
      <w:pPr>
        <w:pStyle w:val="Body A"/>
        <w:rPr>
          <w:rFonts w:ascii="Arial" w:cs="Arial" w:hAnsi="Arial" w:eastAsia="Arial"/>
          <w:sz w:val="24"/>
          <w:szCs w:val="24"/>
        </w:rPr>
      </w:pPr>
      <w:r>
        <w:rPr>
          <w:rFonts w:ascii="Arial" w:hAnsi="Arial"/>
          <w:sz w:val="24"/>
          <w:szCs w:val="24"/>
          <w:rtl w:val="0"/>
          <w:lang w:val="en-US"/>
        </w:rPr>
        <w:t xml:space="preserve">Geoff thanked the many volunteers involved in running the club and its activities. </w:t>
      </w:r>
    </w:p>
    <w:p>
      <w:pPr>
        <w:pStyle w:val="Body A"/>
        <w:rPr>
          <w:rFonts w:ascii="Arial" w:cs="Arial" w:hAnsi="Arial" w:eastAsia="Arial"/>
          <w:sz w:val="24"/>
          <w:szCs w:val="24"/>
        </w:rPr>
      </w:pPr>
      <w:r>
        <w:rPr>
          <w:rFonts w:ascii="Arial" w:hAnsi="Arial"/>
          <w:sz w:val="24"/>
          <w:szCs w:val="24"/>
          <w:rtl w:val="0"/>
          <w:lang w:val="en-US"/>
        </w:rPr>
        <w:t>Membership numbers are similar to previous years.  The membership registration process has moved online and our data protection and privacy processes updated in line with GDPR legislation.</w:t>
      </w:r>
    </w:p>
    <w:p>
      <w:pPr>
        <w:pStyle w:val="Body A"/>
        <w:rPr>
          <w:rFonts w:ascii="Arial" w:cs="Arial" w:hAnsi="Arial" w:eastAsia="Arial"/>
          <w:sz w:val="24"/>
          <w:szCs w:val="24"/>
        </w:rPr>
      </w:pPr>
      <w:r>
        <w:rPr>
          <w:rFonts w:ascii="Arial" w:hAnsi="Arial"/>
          <w:sz w:val="24"/>
          <w:szCs w:val="24"/>
          <w:rtl w:val="0"/>
          <w:lang w:val="en-US"/>
        </w:rPr>
        <w:t xml:space="preserve">Last year we increased fees by </w:t>
      </w:r>
      <w:r>
        <w:rPr>
          <w:rFonts w:ascii="Arial" w:hAnsi="Arial" w:hint="default"/>
          <w:sz w:val="24"/>
          <w:szCs w:val="24"/>
          <w:rtl w:val="0"/>
          <w:lang w:val="en-US"/>
        </w:rPr>
        <w:t>£</w:t>
      </w:r>
      <w:r>
        <w:rPr>
          <w:rFonts w:ascii="Arial" w:hAnsi="Arial"/>
          <w:sz w:val="24"/>
          <w:szCs w:val="24"/>
          <w:rtl w:val="0"/>
          <w:lang w:val="en-US"/>
        </w:rPr>
        <w:t>2 each member whereas expenditure in the year was less resulting in a surplus.</w:t>
      </w:r>
    </w:p>
    <w:p>
      <w:pPr>
        <w:pStyle w:val="Body A"/>
        <w:rPr>
          <w:rFonts w:ascii="Arial" w:cs="Arial" w:hAnsi="Arial" w:eastAsia="Arial"/>
          <w:sz w:val="24"/>
          <w:szCs w:val="24"/>
        </w:rPr>
      </w:pPr>
      <w:r>
        <w:rPr>
          <w:rFonts w:ascii="Arial" w:hAnsi="Arial"/>
          <w:sz w:val="24"/>
          <w:szCs w:val="24"/>
          <w:rtl w:val="0"/>
          <w:lang w:val="en-US"/>
        </w:rPr>
        <w:t xml:space="preserve">The beginners programme continued to successful register 50, with some 20 progressing beyond 5k in the summer. </w:t>
      </w:r>
    </w:p>
    <w:p>
      <w:pPr>
        <w:pStyle w:val="Body A"/>
        <w:rPr>
          <w:rFonts w:ascii="Arial" w:cs="Arial" w:hAnsi="Arial" w:eastAsia="Arial"/>
          <w:sz w:val="24"/>
          <w:szCs w:val="24"/>
        </w:rPr>
      </w:pPr>
      <w:r>
        <w:rPr>
          <w:rFonts w:ascii="Arial" w:hAnsi="Arial"/>
          <w:sz w:val="24"/>
          <w:szCs w:val="24"/>
          <w:rtl w:val="0"/>
          <w:lang w:val="en-US"/>
        </w:rPr>
        <w:t xml:space="preserve">Congratulations were extended to the athletes representing Yorkshire, England and GB; Euan Brennan and Jack Wood. We recognise the many other outstanding achievements of our members. </w:t>
      </w:r>
    </w:p>
    <w:p>
      <w:pPr>
        <w:pStyle w:val="Body A"/>
        <w:rPr>
          <w:rFonts w:ascii="Arial" w:cs="Arial" w:hAnsi="Arial" w:eastAsia="Arial"/>
          <w:sz w:val="24"/>
          <w:szCs w:val="24"/>
        </w:rPr>
      </w:pPr>
      <w:r>
        <w:rPr>
          <w:rFonts w:ascii="Arial" w:hAnsi="Arial"/>
          <w:sz w:val="24"/>
          <w:szCs w:val="24"/>
          <w:rtl w:val="0"/>
          <w:lang w:val="en-US"/>
        </w:rPr>
        <w:t>We successfully organised the Ilkley Moor Fell Race, Ilkley Trail Race, Addingham Gala Fell, the Incline and our race for the H&amp;DSRL.</w:t>
      </w:r>
    </w:p>
    <w:p>
      <w:pPr>
        <w:pStyle w:val="Body A"/>
        <w:rPr>
          <w:rFonts w:ascii="Arial" w:cs="Arial" w:hAnsi="Arial" w:eastAsia="Arial"/>
          <w:sz w:val="24"/>
          <w:szCs w:val="24"/>
        </w:rPr>
      </w:pPr>
      <w:r>
        <w:rPr>
          <w:rFonts w:ascii="Arial" w:hAnsi="Arial"/>
          <w:sz w:val="24"/>
          <w:szCs w:val="24"/>
          <w:rtl w:val="0"/>
          <w:lang w:val="en-US"/>
        </w:rPr>
        <w:t>The many social events at Christmas, the Awards do in the new year and other get togethers are much appreciated.  The predictor run event was reintroduced in memory to Brian Sweet.</w:t>
      </w:r>
    </w:p>
    <w:p>
      <w:pPr>
        <w:pStyle w:val="Body A"/>
        <w:rPr>
          <w:rFonts w:ascii="Arial" w:cs="Arial" w:hAnsi="Arial" w:eastAsia="Arial"/>
          <w:sz w:val="24"/>
          <w:szCs w:val="24"/>
        </w:rPr>
      </w:pPr>
      <w:r>
        <w:rPr>
          <w:rFonts w:ascii="Arial" w:hAnsi="Arial"/>
          <w:sz w:val="24"/>
          <w:szCs w:val="24"/>
          <w:rtl w:val="0"/>
          <w:lang w:val="en-US"/>
        </w:rPr>
        <w:t xml:space="preserve">The senior section recognises the considerable effort and enthusiasm that Shirley and all the volunteers in the Junior section contribute to such a thriving club. Joint meetings were held to aid liaison and support.  </w:t>
      </w:r>
    </w:p>
    <w:p>
      <w:pPr>
        <w:pStyle w:val="Body A"/>
        <w:rPr>
          <w:rFonts w:ascii="Arial" w:cs="Arial" w:hAnsi="Arial" w:eastAsia="Arial"/>
          <w:sz w:val="24"/>
          <w:szCs w:val="24"/>
        </w:rPr>
      </w:pPr>
    </w:p>
    <w:p>
      <w:pPr>
        <w:pStyle w:val="Body A"/>
        <w:rPr>
          <w:rFonts w:ascii="Arial" w:cs="Arial" w:hAnsi="Arial" w:eastAsia="Arial"/>
          <w:sz w:val="24"/>
          <w:szCs w:val="24"/>
        </w:rPr>
      </w:pPr>
    </w:p>
    <w:p>
      <w:pPr>
        <w:pStyle w:val="Body A"/>
        <w:rPr>
          <w:rFonts w:ascii="Arial" w:cs="Arial" w:hAnsi="Arial" w:eastAsia="Arial"/>
          <w:sz w:val="24"/>
          <w:szCs w:val="24"/>
        </w:rPr>
      </w:pPr>
      <w:r>
        <w:rPr>
          <w:rtl w:val="0"/>
          <w:lang w:val="en-US"/>
        </w:rPr>
        <w:t>The report was a</w:t>
      </w:r>
      <w:r>
        <w:rPr>
          <w:rFonts w:ascii="Arial" w:hAnsi="Arial"/>
          <w:sz w:val="24"/>
          <w:szCs w:val="24"/>
          <w:rtl w:val="0"/>
          <w:lang w:val="en-US"/>
        </w:rPr>
        <w:t>ccepted.</w:t>
      </w:r>
    </w:p>
    <w:p>
      <w:pPr>
        <w:pStyle w:val="Body A"/>
        <w:rPr>
          <w:rFonts w:ascii="Arial" w:cs="Arial" w:hAnsi="Arial" w:eastAsia="Arial"/>
          <w:sz w:val="24"/>
          <w:szCs w:val="24"/>
        </w:rPr>
      </w:pPr>
      <w:r>
        <w:rPr>
          <w:rFonts w:ascii="Arial" w:hAnsi="Arial"/>
          <w:sz w:val="24"/>
          <w:szCs w:val="24"/>
          <w:rtl w:val="0"/>
          <w:lang w:val="en-US"/>
        </w:rPr>
        <w:t>Proposer: Neil Chapman</w:t>
        <w:tab/>
        <w:tab/>
        <w:tab/>
        <w:tab/>
        <w:tab/>
        <w:tab/>
        <w:t>Seconded: Jane Bryant</w:t>
      </w:r>
    </w:p>
    <w:p>
      <w:pPr>
        <w:pStyle w:val="Body A"/>
        <w:rPr>
          <w:rFonts w:ascii="Arial" w:cs="Arial" w:hAnsi="Arial" w:eastAsia="Arial"/>
          <w:sz w:val="24"/>
          <w:szCs w:val="24"/>
          <w:lang w:val="en-US"/>
        </w:rPr>
      </w:pPr>
    </w:p>
    <w:p>
      <w:pPr>
        <w:pStyle w:val="Body A"/>
        <w:rPr>
          <w:rFonts w:ascii="Arial" w:cs="Arial" w:hAnsi="Arial" w:eastAsia="Arial"/>
          <w:sz w:val="24"/>
          <w:szCs w:val="24"/>
        </w:rPr>
      </w:pPr>
      <w:r>
        <w:rPr>
          <w:rFonts w:ascii="Arial" w:hAnsi="Arial"/>
          <w:sz w:val="24"/>
          <w:szCs w:val="24"/>
          <w:rtl w:val="0"/>
          <w:lang w:val="en-US"/>
        </w:rPr>
        <w:t xml:space="preserve">Geoff steps down from the Chair after the AGM.  Hilda Coulsey, for the Committee, thanked him for his help and support through the year. </w:t>
      </w:r>
    </w:p>
    <w:p>
      <w:pPr>
        <w:pStyle w:val="Body A"/>
        <w:rPr>
          <w:rFonts w:ascii="Arial" w:cs="Arial" w:hAnsi="Arial" w:eastAsia="Arial"/>
          <w:sz w:val="24"/>
          <w:szCs w:val="24"/>
        </w:rPr>
      </w:pPr>
    </w:p>
    <w:p>
      <w:pPr>
        <w:pStyle w:val="Body A"/>
        <w:rPr>
          <w:rFonts w:ascii="Arial" w:cs="Arial" w:hAnsi="Arial" w:eastAsia="Arial"/>
          <w:sz w:val="24"/>
          <w:szCs w:val="24"/>
        </w:rPr>
      </w:pPr>
      <w:r>
        <w:rPr>
          <w:rFonts w:ascii="Arial" w:hAnsi="Arial"/>
          <w:b w:val="1"/>
          <w:bCs w:val="1"/>
          <w:sz w:val="24"/>
          <w:szCs w:val="24"/>
          <w:rtl w:val="0"/>
          <w:lang w:val="en-US"/>
        </w:rPr>
        <w:t>Junior Report</w:t>
      </w:r>
      <w:r>
        <w:rPr>
          <w:rFonts w:ascii="Arial" w:cs="Arial" w:hAnsi="Arial" w:eastAsia="Arial"/>
          <w:sz w:val="24"/>
          <w:szCs w:val="24"/>
          <w:rtl w:val="0"/>
          <w:lang w:val="en-US"/>
        </w:rPr>
        <w:tab/>
        <w:tab/>
        <w:tab/>
        <w:tab/>
        <w:tab/>
        <w:tab/>
        <w:tab/>
        <w:tab/>
        <w:t>Shirley Wood</w:t>
      </w:r>
    </w:p>
    <w:p>
      <w:pPr>
        <w:pStyle w:val="Body A"/>
        <w:rPr>
          <w:rFonts w:ascii="Arial" w:cs="Arial" w:hAnsi="Arial" w:eastAsia="Arial"/>
          <w:sz w:val="24"/>
          <w:szCs w:val="24"/>
        </w:rPr>
      </w:pPr>
    </w:p>
    <w:p>
      <w:pPr>
        <w:pStyle w:val="Body A"/>
      </w:pPr>
      <w:r>
        <w:rPr>
          <w:rFonts w:ascii="Arial" w:hAnsi="Arial"/>
          <w:sz w:val="24"/>
          <w:szCs w:val="24"/>
          <w:rtl w:val="0"/>
          <w:lang w:val="en-US"/>
        </w:rPr>
        <w:t xml:space="preserve">Junior membership continues to increase (now 404), restricted by the availability of facilities. Congratulations to those achieving Yorkshire and England recognition and to the many other achievements in such a variety of activities, ably supported by the 85 volunteer leaders. The positive finances continue to increase anticipating the new facilities project.  This Compact Athletics Facility has been awarded the Sport England grant and assuming all legal, financial and project issues are resolved the build should be completed in 2019.  </w:t>
      </w:r>
    </w:p>
    <w:p>
      <w:pPr>
        <w:pStyle w:val="Body A"/>
      </w:pPr>
    </w:p>
    <w:p>
      <w:pPr>
        <w:pStyle w:val="Body A"/>
        <w:rPr>
          <w:rFonts w:ascii="Arial" w:cs="Arial" w:hAnsi="Arial" w:eastAsia="Arial"/>
          <w:sz w:val="24"/>
          <w:szCs w:val="24"/>
        </w:rPr>
      </w:pPr>
      <w:r>
        <w:rPr>
          <w:rtl w:val="0"/>
          <w:lang w:val="en-US"/>
        </w:rPr>
        <w:t>The report was a</w:t>
      </w:r>
      <w:r>
        <w:rPr>
          <w:rFonts w:ascii="Arial" w:hAnsi="Arial"/>
          <w:sz w:val="24"/>
          <w:szCs w:val="24"/>
          <w:rtl w:val="0"/>
          <w:lang w:val="en-US"/>
        </w:rPr>
        <w:t>ccepted.</w:t>
      </w:r>
    </w:p>
    <w:p>
      <w:pPr>
        <w:pStyle w:val="Body A"/>
        <w:rPr>
          <w:rFonts w:ascii="Arial" w:cs="Arial" w:hAnsi="Arial" w:eastAsia="Arial"/>
          <w:sz w:val="24"/>
          <w:szCs w:val="24"/>
        </w:rPr>
      </w:pPr>
      <w:r>
        <w:rPr>
          <w:rFonts w:ascii="Arial" w:hAnsi="Arial"/>
          <w:sz w:val="24"/>
          <w:szCs w:val="24"/>
          <w:rtl w:val="0"/>
          <w:lang w:val="en-US"/>
        </w:rPr>
        <w:t>Proposer: Malcolm Pickering</w:t>
        <w:tab/>
        <w:tab/>
        <w:tab/>
        <w:tab/>
        <w:tab/>
        <w:t>Seconded: Rob Budding</w:t>
      </w:r>
    </w:p>
    <w:p>
      <w:pPr>
        <w:pStyle w:val="Body A"/>
        <w:rPr>
          <w:rFonts w:ascii="Arial" w:cs="Arial" w:hAnsi="Arial" w:eastAsia="Arial"/>
          <w:sz w:val="24"/>
          <w:szCs w:val="24"/>
        </w:rPr>
      </w:pPr>
    </w:p>
    <w:p>
      <w:pPr>
        <w:pStyle w:val="Body A"/>
        <w:rPr>
          <w:rFonts w:ascii="Arial" w:cs="Arial" w:hAnsi="Arial" w:eastAsia="Arial"/>
          <w:sz w:val="24"/>
          <w:szCs w:val="24"/>
        </w:rPr>
      </w:pPr>
      <w:r>
        <w:rPr>
          <w:rFonts w:ascii="Arial" w:hAnsi="Arial"/>
          <w:b w:val="1"/>
          <w:bCs w:val="1"/>
          <w:sz w:val="24"/>
          <w:szCs w:val="24"/>
          <w:rtl w:val="0"/>
          <w:lang w:val="en-US"/>
        </w:rPr>
        <w:t>6.  Treasurer</w:t>
      </w:r>
      <w:r>
        <w:rPr>
          <w:rFonts w:ascii="Arial" w:hAnsi="Arial" w:hint="default"/>
          <w:b w:val="1"/>
          <w:bCs w:val="1"/>
          <w:sz w:val="24"/>
          <w:szCs w:val="24"/>
          <w:rtl w:val="0"/>
          <w:lang w:val="en-US"/>
        </w:rPr>
        <w:t>’</w:t>
      </w:r>
      <w:r>
        <w:rPr>
          <w:rFonts w:ascii="Arial" w:hAnsi="Arial"/>
          <w:b w:val="1"/>
          <w:bCs w:val="1"/>
          <w:sz w:val="24"/>
          <w:szCs w:val="24"/>
          <w:rtl w:val="0"/>
          <w:lang w:val="en-US"/>
        </w:rPr>
        <w:t>s Report</w:t>
      </w:r>
      <w:r>
        <w:rPr>
          <w:rFonts w:ascii="Arial" w:cs="Arial" w:hAnsi="Arial" w:eastAsia="Arial"/>
          <w:sz w:val="24"/>
          <w:szCs w:val="24"/>
          <w:rtl w:val="0"/>
          <w:lang w:val="en-US"/>
        </w:rPr>
        <w:tab/>
        <w:tab/>
        <w:tab/>
        <w:tab/>
        <w:tab/>
        <w:tab/>
        <w:tab/>
        <w:t>Martin Archer</w:t>
      </w:r>
    </w:p>
    <w:p>
      <w:pPr>
        <w:pStyle w:val="Body A"/>
        <w:rPr>
          <w:rFonts w:ascii="Arial" w:cs="Arial" w:hAnsi="Arial" w:eastAsia="Arial"/>
          <w:sz w:val="24"/>
          <w:szCs w:val="24"/>
        </w:rPr>
      </w:pPr>
    </w:p>
    <w:p>
      <w:pPr>
        <w:pStyle w:val="Body A"/>
        <w:rPr>
          <w:rFonts w:ascii="Arial" w:cs="Arial" w:hAnsi="Arial" w:eastAsia="Arial"/>
          <w:sz w:val="24"/>
          <w:szCs w:val="24"/>
        </w:rPr>
      </w:pPr>
      <w:r>
        <w:rPr>
          <w:rFonts w:ascii="Arial" w:hAnsi="Arial"/>
          <w:sz w:val="24"/>
          <w:szCs w:val="24"/>
          <w:rtl w:val="0"/>
          <w:lang w:val="en-US"/>
        </w:rPr>
        <w:t xml:space="preserve">Subscription income increased in the year due to similar membership numbers and increase in fees.    Income  from our races was similar to the previous year.   Our major expenditure item is EA fees where again the </w:t>
      </w:r>
      <w:r>
        <w:rPr>
          <w:rFonts w:ascii="Arial" w:hAnsi="Arial" w:hint="default"/>
          <w:sz w:val="24"/>
          <w:szCs w:val="24"/>
          <w:rtl w:val="0"/>
          <w:lang w:val="en-US"/>
        </w:rPr>
        <w:t>£</w:t>
      </w:r>
      <w:r>
        <w:rPr>
          <w:rFonts w:ascii="Arial" w:hAnsi="Arial"/>
          <w:sz w:val="24"/>
          <w:szCs w:val="24"/>
          <w:rtl w:val="0"/>
          <w:lang w:val="en-US"/>
        </w:rPr>
        <w:t xml:space="preserve">1 increase mid year was absorbed. Entry fees for relays increased whereas we achieved a surplus on Monday training and reductions in costs of newsletter (now predominantly electronic) and social events (cheaper arrangements) and no other major expenditure items.  A surplus was generated this year of </w:t>
      </w:r>
      <w:r>
        <w:rPr>
          <w:rFonts w:ascii="Arial" w:hAnsi="Arial" w:hint="default"/>
          <w:sz w:val="24"/>
          <w:szCs w:val="24"/>
          <w:rtl w:val="0"/>
          <w:lang w:val="en-US"/>
        </w:rPr>
        <w:t>£</w:t>
      </w:r>
      <w:r>
        <w:rPr>
          <w:rFonts w:ascii="Arial" w:hAnsi="Arial"/>
          <w:sz w:val="24"/>
          <w:szCs w:val="24"/>
          <w:rtl w:val="0"/>
          <w:lang w:val="en-US"/>
        </w:rPr>
        <w:t xml:space="preserve">1783 compared to a </w:t>
      </w:r>
      <w:r>
        <w:rPr>
          <w:rFonts w:ascii="Arial" w:hAnsi="Arial" w:hint="default"/>
          <w:sz w:val="24"/>
          <w:szCs w:val="24"/>
          <w:rtl w:val="0"/>
          <w:lang w:val="en-US"/>
        </w:rPr>
        <w:t>£</w:t>
      </w:r>
      <w:r>
        <w:rPr>
          <w:rFonts w:ascii="Arial" w:hAnsi="Arial"/>
          <w:sz w:val="24"/>
          <w:szCs w:val="24"/>
          <w:rtl w:val="0"/>
          <w:lang w:val="en-US"/>
        </w:rPr>
        <w:t xml:space="preserve">232 deficit last year. </w:t>
      </w:r>
    </w:p>
    <w:p>
      <w:pPr>
        <w:pStyle w:val="Body A"/>
        <w:rPr>
          <w:rFonts w:ascii="Arial" w:cs="Arial" w:hAnsi="Arial" w:eastAsia="Arial"/>
          <w:sz w:val="24"/>
          <w:szCs w:val="24"/>
        </w:rPr>
      </w:pPr>
      <w:r>
        <w:rPr>
          <w:rFonts w:ascii="Arial" w:hAnsi="Arial"/>
          <w:sz w:val="24"/>
          <w:szCs w:val="24"/>
          <w:rtl w:val="0"/>
          <w:lang w:val="en-US"/>
        </w:rPr>
        <w:t xml:space="preserve">The expectation for 2018-2019 is that EA fees increase again by </w:t>
      </w:r>
      <w:r>
        <w:rPr>
          <w:rFonts w:ascii="Arial" w:hAnsi="Arial" w:hint="default"/>
          <w:sz w:val="24"/>
          <w:szCs w:val="24"/>
          <w:rtl w:val="0"/>
          <w:lang w:val="en-US"/>
        </w:rPr>
        <w:t>£</w:t>
      </w:r>
      <w:r>
        <w:rPr>
          <w:rFonts w:ascii="Arial" w:hAnsi="Arial"/>
          <w:sz w:val="24"/>
          <w:szCs w:val="24"/>
          <w:rtl w:val="0"/>
          <w:lang w:val="en-US"/>
        </w:rPr>
        <w:t xml:space="preserve">1 each, ILTSC rental fee  to increase by inflation and, by maintaining fees unchanged from this year, a balance should be achieved. </w:t>
      </w:r>
    </w:p>
    <w:p>
      <w:pPr>
        <w:pStyle w:val="Body A"/>
        <w:rPr>
          <w:rFonts w:ascii="Arial" w:cs="Arial" w:hAnsi="Arial" w:eastAsia="Arial"/>
          <w:sz w:val="24"/>
          <w:szCs w:val="24"/>
          <w:lang w:val="en-US"/>
        </w:rPr>
      </w:pPr>
    </w:p>
    <w:p>
      <w:pPr>
        <w:pStyle w:val="Body A"/>
        <w:rPr>
          <w:rFonts w:ascii="Arial" w:cs="Arial" w:hAnsi="Arial" w:eastAsia="Arial"/>
          <w:sz w:val="24"/>
          <w:szCs w:val="24"/>
        </w:rPr>
      </w:pPr>
      <w:r>
        <w:rPr>
          <w:rFonts w:ascii="Arial" w:hAnsi="Arial"/>
          <w:sz w:val="24"/>
          <w:szCs w:val="24"/>
          <w:rtl w:val="0"/>
          <w:lang w:val="en-US"/>
        </w:rPr>
        <w:t xml:space="preserve">Steve Coy asked why the fee for PaySubsOnline for memberships was absorbed by the club whereas for most electronic payments people expect to pay the additional admin fee - The decision was taken at time to ensure members had consistency and clarity of the club fee, and there is no need to change that this year. </w:t>
      </w:r>
    </w:p>
    <w:p>
      <w:pPr>
        <w:pStyle w:val="Body A"/>
        <w:rPr>
          <w:rFonts w:ascii="Arial" w:cs="Arial" w:hAnsi="Arial" w:eastAsia="Arial"/>
          <w:sz w:val="24"/>
          <w:szCs w:val="24"/>
          <w:lang w:val="en-US"/>
        </w:rPr>
      </w:pPr>
    </w:p>
    <w:p>
      <w:pPr>
        <w:pStyle w:val="Body A"/>
        <w:rPr>
          <w:rFonts w:ascii="Arial" w:cs="Arial" w:hAnsi="Arial" w:eastAsia="Arial"/>
          <w:color w:val="0432ff"/>
          <w:sz w:val="24"/>
          <w:szCs w:val="24"/>
          <w:u w:color="0432ff"/>
        </w:rPr>
      </w:pPr>
      <w:r>
        <w:rPr>
          <w:rFonts w:ascii="Arial" w:hAnsi="Arial"/>
          <w:sz w:val="24"/>
          <w:szCs w:val="24"/>
          <w:rtl w:val="0"/>
          <w:lang w:val="en-US"/>
        </w:rPr>
        <w:t xml:space="preserve">Jane Bryant asked if additional funds could support members in undertaking leadership and coaching courses and hence add to the coach resources for the activities members enjoy - A new LiRF has qualified this year and a request will be posted to ask for further volunteers where the club will support training. </w:t>
        <w:tab/>
        <w:tab/>
        <w:tab/>
      </w:r>
      <w:r>
        <w:rPr>
          <w:rFonts w:ascii="Arial" w:hAnsi="Arial"/>
          <w:b w:val="1"/>
          <w:bCs w:val="1"/>
          <w:sz w:val="24"/>
          <w:szCs w:val="24"/>
          <w:rtl w:val="0"/>
          <w:lang w:val="en-US"/>
        </w:rPr>
        <w:t>Action: Hilda Coulsey</w:t>
      </w:r>
    </w:p>
    <w:p>
      <w:pPr>
        <w:pStyle w:val="Body A"/>
        <w:rPr>
          <w:rFonts w:ascii="Arial" w:cs="Arial" w:hAnsi="Arial" w:eastAsia="Arial"/>
          <w:sz w:val="24"/>
          <w:szCs w:val="24"/>
        </w:rPr>
      </w:pPr>
    </w:p>
    <w:p>
      <w:pPr>
        <w:pStyle w:val="Body A"/>
        <w:rPr>
          <w:rFonts w:ascii="Arial" w:cs="Arial" w:hAnsi="Arial" w:eastAsia="Arial"/>
          <w:sz w:val="24"/>
          <w:szCs w:val="24"/>
        </w:rPr>
      </w:pPr>
      <w:r>
        <w:rPr>
          <w:rtl w:val="0"/>
          <w:lang w:val="en-US"/>
        </w:rPr>
        <w:t>The report was a</w:t>
      </w:r>
      <w:r>
        <w:rPr>
          <w:rFonts w:ascii="Arial" w:hAnsi="Arial"/>
          <w:sz w:val="24"/>
          <w:szCs w:val="24"/>
          <w:rtl w:val="0"/>
          <w:lang w:val="en-US"/>
        </w:rPr>
        <w:t>ccepted</w:t>
        <w:tab/>
      </w:r>
    </w:p>
    <w:p>
      <w:pPr>
        <w:pStyle w:val="Body A"/>
        <w:rPr>
          <w:rFonts w:ascii="Arial" w:cs="Arial" w:hAnsi="Arial" w:eastAsia="Arial"/>
          <w:sz w:val="24"/>
          <w:szCs w:val="24"/>
        </w:rPr>
      </w:pPr>
      <w:r>
        <w:rPr>
          <w:rFonts w:ascii="Arial" w:hAnsi="Arial"/>
          <w:sz w:val="24"/>
          <w:szCs w:val="24"/>
          <w:rtl w:val="0"/>
          <w:lang w:val="en-US"/>
        </w:rPr>
        <w:t>Proposer: Steve Coy</w:t>
        <w:tab/>
        <w:tab/>
        <w:tab/>
        <w:tab/>
        <w:tab/>
        <w:t>Seconded: Petra Bijsterveld</w:t>
      </w:r>
    </w:p>
    <w:p>
      <w:pPr>
        <w:pStyle w:val="Body A"/>
        <w:rPr>
          <w:rFonts w:ascii="Arial" w:cs="Arial" w:hAnsi="Arial" w:eastAsia="Arial"/>
          <w:sz w:val="24"/>
          <w:szCs w:val="24"/>
        </w:rPr>
      </w:pPr>
    </w:p>
    <w:p>
      <w:pPr>
        <w:pStyle w:val="Body A"/>
        <w:rPr>
          <w:rFonts w:ascii="Arial" w:cs="Arial" w:hAnsi="Arial" w:eastAsia="Arial"/>
          <w:sz w:val="24"/>
          <w:szCs w:val="24"/>
        </w:rPr>
      </w:pPr>
      <w:r>
        <w:rPr>
          <w:rFonts w:ascii="Arial" w:hAnsi="Arial"/>
          <w:sz w:val="24"/>
          <w:szCs w:val="24"/>
          <w:rtl w:val="0"/>
          <w:lang w:val="en-US"/>
        </w:rPr>
        <w:t>The Junior finances, presented in Shirley</w:t>
      </w:r>
      <w:r>
        <w:rPr>
          <w:rFonts w:ascii="Arial" w:hAnsi="Arial" w:hint="default"/>
          <w:sz w:val="24"/>
          <w:szCs w:val="24"/>
          <w:rtl w:val="0"/>
          <w:lang w:val="en-US"/>
        </w:rPr>
        <w:t>’</w:t>
      </w:r>
      <w:r>
        <w:rPr>
          <w:rFonts w:ascii="Arial" w:hAnsi="Arial"/>
          <w:sz w:val="24"/>
          <w:szCs w:val="24"/>
          <w:rtl w:val="0"/>
          <w:lang w:val="en-US"/>
        </w:rPr>
        <w:t xml:space="preserve">s report, are dominated by income from session fees, increased with increased membership, and expenditures were similar to last year. The section continued to increase surplus to support the CAF build. </w:t>
      </w:r>
    </w:p>
    <w:p>
      <w:pPr>
        <w:pStyle w:val="Body A"/>
        <w:rPr>
          <w:rFonts w:ascii="Arial" w:cs="Arial" w:hAnsi="Arial" w:eastAsia="Arial"/>
          <w:sz w:val="24"/>
          <w:szCs w:val="24"/>
        </w:rPr>
      </w:pPr>
    </w:p>
    <w:p>
      <w:pPr>
        <w:pStyle w:val="Body A"/>
        <w:rPr>
          <w:rFonts w:ascii="Arial" w:cs="Arial" w:hAnsi="Arial" w:eastAsia="Arial"/>
          <w:b w:val="1"/>
          <w:bCs w:val="1"/>
          <w:sz w:val="24"/>
          <w:szCs w:val="24"/>
        </w:rPr>
      </w:pPr>
      <w:r>
        <w:rPr>
          <w:rFonts w:ascii="Arial" w:hAnsi="Arial"/>
          <w:b w:val="1"/>
          <w:bCs w:val="1"/>
          <w:sz w:val="24"/>
          <w:szCs w:val="24"/>
          <w:rtl w:val="0"/>
          <w:lang w:val="en-US"/>
        </w:rPr>
        <w:t>7.  Annual Subscriptions</w:t>
      </w:r>
    </w:p>
    <w:p>
      <w:pPr>
        <w:pStyle w:val="Body A"/>
        <w:rPr>
          <w:rFonts w:ascii="Arial" w:cs="Arial" w:hAnsi="Arial" w:eastAsia="Arial"/>
          <w:b w:val="1"/>
          <w:bCs w:val="1"/>
          <w:sz w:val="24"/>
          <w:szCs w:val="24"/>
        </w:rPr>
      </w:pPr>
    </w:p>
    <w:p>
      <w:pPr>
        <w:pStyle w:val="Body A"/>
        <w:rPr>
          <w:rFonts w:ascii="Arial" w:cs="Arial" w:hAnsi="Arial" w:eastAsia="Arial"/>
          <w:sz w:val="24"/>
          <w:szCs w:val="24"/>
        </w:rPr>
      </w:pPr>
      <w:r>
        <w:rPr>
          <w:rFonts w:ascii="Arial" w:hAnsi="Arial"/>
          <w:sz w:val="24"/>
          <w:szCs w:val="24"/>
          <w:rtl w:val="0"/>
          <w:lang w:val="en-US"/>
        </w:rPr>
        <w:t>As proposed in the Treasurer</w:t>
      </w:r>
      <w:r>
        <w:rPr>
          <w:rFonts w:ascii="Arial" w:hAnsi="Arial" w:hint="default"/>
          <w:sz w:val="24"/>
          <w:szCs w:val="24"/>
          <w:rtl w:val="0"/>
          <w:lang w:val="en-US"/>
        </w:rPr>
        <w:t>’</w:t>
      </w:r>
      <w:r>
        <w:rPr>
          <w:rFonts w:ascii="Arial" w:hAnsi="Arial"/>
          <w:sz w:val="24"/>
          <w:szCs w:val="24"/>
          <w:rtl w:val="0"/>
          <w:lang w:val="en-US"/>
        </w:rPr>
        <w:t>s report we aim to maintain membership subscriptions and the same fee structure for 2018/ 2019 so that for first claim members the fees will be:</w:t>
      </w:r>
    </w:p>
    <w:p>
      <w:pPr>
        <w:pStyle w:val="Body A"/>
        <w:rPr>
          <w:rFonts w:ascii="Arial" w:cs="Arial" w:hAnsi="Arial" w:eastAsia="Arial"/>
          <w:sz w:val="24"/>
          <w:szCs w:val="24"/>
        </w:rPr>
      </w:pPr>
      <w:r>
        <w:rPr>
          <w:rFonts w:ascii="Arial" w:hAnsi="Arial"/>
          <w:sz w:val="24"/>
          <w:szCs w:val="24"/>
          <w:rtl w:val="0"/>
          <w:lang w:val="en-US"/>
        </w:rPr>
        <w:t xml:space="preserve">Individual: </w:t>
        <w:tab/>
      </w:r>
      <w:r>
        <w:rPr>
          <w:rFonts w:ascii="Arial" w:hAnsi="Arial" w:hint="default"/>
          <w:sz w:val="24"/>
          <w:szCs w:val="24"/>
          <w:rtl w:val="0"/>
          <w:lang w:val="en-US"/>
        </w:rPr>
        <w:t>£</w:t>
      </w:r>
      <w:r>
        <w:rPr>
          <w:rFonts w:ascii="Arial" w:hAnsi="Arial"/>
          <w:sz w:val="24"/>
          <w:szCs w:val="24"/>
          <w:rtl w:val="0"/>
          <w:lang w:val="en-US"/>
        </w:rPr>
        <w:t>34 (+18 years old)</w:t>
      </w:r>
    </w:p>
    <w:p>
      <w:pPr>
        <w:pStyle w:val="Body A"/>
        <w:rPr>
          <w:rFonts w:ascii="Arial" w:cs="Arial" w:hAnsi="Arial" w:eastAsia="Arial"/>
          <w:sz w:val="24"/>
          <w:szCs w:val="24"/>
        </w:rPr>
      </w:pPr>
      <w:r>
        <w:rPr>
          <w:rFonts w:ascii="Arial" w:hAnsi="Arial"/>
          <w:sz w:val="24"/>
          <w:szCs w:val="24"/>
          <w:rtl w:val="0"/>
          <w:lang w:val="en-US"/>
        </w:rPr>
        <w:t>Joint:</w:t>
        <w:tab/>
        <w:tab/>
      </w:r>
      <w:r>
        <w:rPr>
          <w:rFonts w:ascii="Arial" w:hAnsi="Arial" w:hint="default"/>
          <w:sz w:val="24"/>
          <w:szCs w:val="24"/>
          <w:rtl w:val="0"/>
          <w:lang w:val="en-US"/>
        </w:rPr>
        <w:t>£</w:t>
      </w:r>
      <w:r>
        <w:rPr>
          <w:rFonts w:ascii="Arial" w:hAnsi="Arial"/>
          <w:sz w:val="24"/>
          <w:szCs w:val="24"/>
          <w:rtl w:val="0"/>
          <w:lang w:val="en-US"/>
        </w:rPr>
        <w:t>60 (for 2 people +18, living at the same address)</w:t>
      </w:r>
    </w:p>
    <w:p>
      <w:pPr>
        <w:pStyle w:val="Body A"/>
        <w:rPr>
          <w:rFonts w:ascii="Arial" w:cs="Arial" w:hAnsi="Arial" w:eastAsia="Arial"/>
          <w:sz w:val="24"/>
          <w:szCs w:val="24"/>
        </w:rPr>
      </w:pPr>
      <w:r>
        <w:rPr>
          <w:rFonts w:ascii="Arial" w:hAnsi="Arial"/>
          <w:sz w:val="24"/>
          <w:szCs w:val="24"/>
          <w:rtl w:val="0"/>
          <w:lang w:val="en-US"/>
        </w:rPr>
        <w:t>Student/ young person:</w:t>
        <w:tab/>
        <w:t xml:space="preserve">the EA fee, which at present is </w:t>
      </w:r>
      <w:r>
        <w:rPr>
          <w:rFonts w:ascii="Arial" w:hAnsi="Arial" w:hint="default"/>
          <w:sz w:val="24"/>
          <w:szCs w:val="24"/>
          <w:rtl w:val="0"/>
          <w:lang w:val="en-US"/>
        </w:rPr>
        <w:t>£</w:t>
      </w:r>
      <w:r>
        <w:rPr>
          <w:rFonts w:ascii="Arial" w:hAnsi="Arial"/>
          <w:sz w:val="24"/>
          <w:szCs w:val="24"/>
          <w:rtl w:val="0"/>
          <w:lang w:val="en-US"/>
        </w:rPr>
        <w:t xml:space="preserve">15 but is expected to increase to </w:t>
      </w:r>
      <w:r>
        <w:rPr>
          <w:rFonts w:ascii="Arial" w:hAnsi="Arial" w:hint="default"/>
          <w:sz w:val="24"/>
          <w:szCs w:val="24"/>
          <w:rtl w:val="0"/>
          <w:lang w:val="en-US"/>
        </w:rPr>
        <w:t>£</w:t>
      </w:r>
      <w:r>
        <w:rPr>
          <w:rFonts w:ascii="Arial" w:hAnsi="Arial"/>
          <w:sz w:val="24"/>
          <w:szCs w:val="24"/>
          <w:rtl w:val="0"/>
          <w:lang w:val="en-US"/>
        </w:rPr>
        <w:t>16 in April.</w:t>
      </w:r>
    </w:p>
    <w:p>
      <w:pPr>
        <w:pStyle w:val="Body A"/>
        <w:rPr>
          <w:rFonts w:ascii="Arial" w:cs="Arial" w:hAnsi="Arial" w:eastAsia="Arial"/>
          <w:sz w:val="24"/>
          <w:szCs w:val="24"/>
        </w:rPr>
      </w:pPr>
    </w:p>
    <w:p>
      <w:pPr>
        <w:pStyle w:val="Body A"/>
        <w:rPr>
          <w:rFonts w:ascii="Arial" w:cs="Arial" w:hAnsi="Arial" w:eastAsia="Arial"/>
          <w:sz w:val="24"/>
          <w:szCs w:val="24"/>
        </w:rPr>
      </w:pPr>
      <w:r>
        <w:rPr>
          <w:rFonts w:ascii="Arial" w:hAnsi="Arial"/>
          <w:sz w:val="24"/>
          <w:szCs w:val="24"/>
          <w:rtl w:val="0"/>
          <w:lang w:val="en-US"/>
        </w:rPr>
        <w:t>7.1 Northern Athletics</w:t>
      </w:r>
    </w:p>
    <w:p>
      <w:pPr>
        <w:pStyle w:val="Body A"/>
        <w:rPr>
          <w:rFonts w:ascii="Arial" w:cs="Arial" w:hAnsi="Arial" w:eastAsia="Arial"/>
          <w:sz w:val="24"/>
          <w:szCs w:val="24"/>
        </w:rPr>
      </w:pPr>
    </w:p>
    <w:p>
      <w:pPr>
        <w:pStyle w:val="Body A"/>
        <w:rPr>
          <w:rFonts w:ascii="Arial" w:cs="Arial" w:hAnsi="Arial" w:eastAsia="Arial"/>
          <w:sz w:val="24"/>
          <w:szCs w:val="24"/>
        </w:rPr>
      </w:pPr>
      <w:r>
        <w:rPr>
          <w:rFonts w:ascii="Arial" w:hAnsi="Arial"/>
          <w:sz w:val="24"/>
          <w:szCs w:val="24"/>
          <w:rtl w:val="0"/>
          <w:lang w:val="en-US"/>
        </w:rPr>
        <w:t xml:space="preserve">Northern Athletics have responded to a planned reduction in grant from England Athletics by requesting that clubs wishing to partake in their events pay </w:t>
      </w:r>
      <w:r>
        <w:rPr>
          <w:rFonts w:ascii="Arial" w:hAnsi="Arial" w:hint="default"/>
          <w:sz w:val="24"/>
          <w:szCs w:val="24"/>
          <w:rtl w:val="0"/>
          <w:lang w:val="en-US"/>
        </w:rPr>
        <w:t>£</w:t>
      </w:r>
      <w:r>
        <w:rPr>
          <w:rFonts w:ascii="Arial" w:hAnsi="Arial"/>
          <w:sz w:val="24"/>
          <w:szCs w:val="24"/>
          <w:rtl w:val="0"/>
          <w:lang w:val="en-US"/>
        </w:rPr>
        <w:t xml:space="preserve">2 per registered EA member.  This may be appropriate for clubs who are predominantly track and field and entirely irrelevant for clubs where members do not participate at all (eg predominately fell clubs), however for clubs like ours where we have the variety of juniors doing track and field, adult runners representing county and country, members enjoying the competition at all levels and those not interested at all, it is appears unfair to charge us </w:t>
      </w:r>
      <w:r>
        <w:rPr>
          <w:rFonts w:ascii="Arial" w:hAnsi="Arial" w:hint="default"/>
          <w:sz w:val="24"/>
          <w:szCs w:val="24"/>
          <w:rtl w:val="0"/>
          <w:lang w:val="en-US"/>
        </w:rPr>
        <w:t>£</w:t>
      </w:r>
      <w:r>
        <w:rPr>
          <w:rFonts w:ascii="Arial" w:hAnsi="Arial"/>
          <w:sz w:val="24"/>
          <w:szCs w:val="24"/>
          <w:rtl w:val="0"/>
          <w:lang w:val="en-US"/>
        </w:rPr>
        <w:t xml:space="preserve">2 each, a total of </w:t>
      </w:r>
      <w:r>
        <w:rPr>
          <w:rFonts w:ascii="Arial" w:hAnsi="Arial" w:hint="default"/>
          <w:sz w:val="24"/>
          <w:szCs w:val="24"/>
          <w:rtl w:val="0"/>
          <w:lang w:val="en-US"/>
        </w:rPr>
        <w:t>£</w:t>
      </w:r>
      <w:r>
        <w:rPr>
          <w:rFonts w:ascii="Arial" w:hAnsi="Arial"/>
          <w:sz w:val="24"/>
          <w:szCs w:val="24"/>
          <w:rtl w:val="0"/>
          <w:lang w:val="en-US"/>
        </w:rPr>
        <w:t xml:space="preserve">724 (307 seniors, 55 juniors).  Our proposal is for us to pay an affiliation fee for the club and increased entry fees for events. Discussions have been held with EA (who have attempted to dissuade NA of this course of action), NA, WYA and with other local clubs.  The Committee has reluctantly decided that the appropriate action is to join NA by their deadline of 1st October for one year so that no members are penalised, we can retain the composition of club we enjoy and continue to influence the outcomes of discussions. </w:t>
      </w:r>
    </w:p>
    <w:p>
      <w:pPr>
        <w:pStyle w:val="Body A"/>
        <w:rPr>
          <w:rFonts w:ascii="Arial" w:cs="Arial" w:hAnsi="Arial" w:eastAsia="Arial"/>
          <w:sz w:val="24"/>
          <w:szCs w:val="24"/>
        </w:rPr>
      </w:pPr>
    </w:p>
    <w:p>
      <w:pPr>
        <w:pStyle w:val="Body A"/>
        <w:rPr>
          <w:rFonts w:ascii="Arial" w:cs="Arial" w:hAnsi="Arial" w:eastAsia="Arial"/>
          <w:sz w:val="24"/>
          <w:szCs w:val="24"/>
        </w:rPr>
      </w:pPr>
      <w:r>
        <w:rPr>
          <w:rFonts w:ascii="Arial" w:hAnsi="Arial"/>
          <w:sz w:val="24"/>
          <w:szCs w:val="24"/>
          <w:rtl w:val="0"/>
          <w:lang w:val="en-US"/>
        </w:rPr>
        <w:t xml:space="preserve">The proposal is to join NA for one year and pay the fee from this years surplus.  </w:t>
      </w:r>
    </w:p>
    <w:p>
      <w:pPr>
        <w:pStyle w:val="Body A"/>
        <w:rPr>
          <w:rFonts w:ascii="Arial" w:cs="Arial" w:hAnsi="Arial" w:eastAsia="Arial"/>
          <w:sz w:val="24"/>
          <w:szCs w:val="24"/>
        </w:rPr>
      </w:pPr>
    </w:p>
    <w:p>
      <w:pPr>
        <w:pStyle w:val="Body A"/>
        <w:rPr>
          <w:rFonts w:ascii="Arial" w:cs="Arial" w:hAnsi="Arial" w:eastAsia="Arial"/>
          <w:sz w:val="24"/>
          <w:szCs w:val="24"/>
        </w:rPr>
      </w:pPr>
      <w:r>
        <w:rPr>
          <w:rFonts w:ascii="Arial" w:hAnsi="Arial"/>
          <w:sz w:val="24"/>
          <w:szCs w:val="24"/>
          <w:rtl w:val="0"/>
          <w:lang w:val="en-US"/>
        </w:rPr>
        <w:t xml:space="preserve">Malcolm Pickering asked what the response of other regions was (Midlands and South) -  They are able to increase entry fees and not follow the NA course of action as there have more track and field oriented clubs. </w:t>
      </w:r>
    </w:p>
    <w:p>
      <w:pPr>
        <w:pStyle w:val="Body A"/>
        <w:rPr>
          <w:rFonts w:ascii="Arial" w:cs="Arial" w:hAnsi="Arial" w:eastAsia="Arial"/>
          <w:sz w:val="24"/>
          <w:szCs w:val="24"/>
        </w:rPr>
      </w:pPr>
      <w:r>
        <w:rPr>
          <w:rFonts w:ascii="Arial" w:hAnsi="Arial"/>
          <w:sz w:val="24"/>
          <w:szCs w:val="24"/>
          <w:rtl w:val="0"/>
          <w:lang w:val="en-US"/>
        </w:rPr>
        <w:t>Bernie Gibbons agreed that we seem to have been railroaded into this but it is the most appropriate way to exert pressure from within.</w:t>
      </w:r>
    </w:p>
    <w:p>
      <w:pPr>
        <w:pStyle w:val="Body A"/>
        <w:rPr>
          <w:rFonts w:ascii="Arial" w:cs="Arial" w:hAnsi="Arial" w:eastAsia="Arial"/>
          <w:sz w:val="24"/>
          <w:szCs w:val="24"/>
        </w:rPr>
      </w:pPr>
      <w:r>
        <w:rPr>
          <w:rFonts w:ascii="Arial" w:hAnsi="Arial"/>
          <w:sz w:val="24"/>
          <w:szCs w:val="24"/>
          <w:rtl w:val="0"/>
          <w:lang w:val="en-US"/>
        </w:rPr>
        <w:t>Rob Budding asked how many members will directly benefit from NA affiliation - Approx 10%.</w:t>
      </w:r>
    </w:p>
    <w:p>
      <w:pPr>
        <w:pStyle w:val="Body A"/>
        <w:rPr>
          <w:rFonts w:ascii="Arial" w:cs="Arial" w:hAnsi="Arial" w:eastAsia="Arial"/>
          <w:sz w:val="24"/>
          <w:szCs w:val="24"/>
        </w:rPr>
      </w:pPr>
      <w:r>
        <w:rPr>
          <w:rFonts w:ascii="Arial" w:hAnsi="Arial"/>
          <w:sz w:val="24"/>
          <w:szCs w:val="24"/>
          <w:rtl w:val="0"/>
          <w:lang w:val="en-US"/>
        </w:rPr>
        <w:t xml:space="preserve">Paul Stephens asked what will happen so that we are not having the same discussion and decision next year.  Steve Coy commented that other organisations ask members to opt in to national body (EA) membership individually and we should consider this for IH members.   - The Committee will consider this with other actions on finances regarding income and expenditures through these next few months in order for a recommendation to be made prior to 1st April, the next EA year.  If we enable members to opt out of EA membership we need to understand the downsides of this for members and it will mean a reduction in income for both EA and NA, which they have already been made aware of.  </w:t>
      </w:r>
      <w:r>
        <w:rPr>
          <w:rFonts w:ascii="Arial" w:hAnsi="Arial"/>
          <w:b w:val="1"/>
          <w:bCs w:val="1"/>
          <w:sz w:val="24"/>
          <w:szCs w:val="24"/>
          <w:rtl w:val="0"/>
          <w:lang w:val="en-US"/>
        </w:rPr>
        <w:t>Action: Martin Archer and Hilda Coulsey</w:t>
      </w:r>
    </w:p>
    <w:p>
      <w:pPr>
        <w:pStyle w:val="Body A"/>
        <w:rPr>
          <w:rFonts w:ascii="Arial" w:cs="Arial" w:hAnsi="Arial" w:eastAsia="Arial"/>
          <w:sz w:val="24"/>
          <w:szCs w:val="24"/>
        </w:rPr>
      </w:pPr>
    </w:p>
    <w:p>
      <w:pPr>
        <w:pStyle w:val="Body A"/>
        <w:rPr>
          <w:rFonts w:ascii="Arial" w:cs="Arial" w:hAnsi="Arial" w:eastAsia="Arial"/>
          <w:sz w:val="24"/>
          <w:szCs w:val="24"/>
        </w:rPr>
      </w:pPr>
      <w:r>
        <w:rPr>
          <w:rFonts w:ascii="Arial" w:hAnsi="Arial"/>
          <w:sz w:val="24"/>
          <w:szCs w:val="24"/>
          <w:rtl w:val="0"/>
          <w:lang w:val="en-US"/>
        </w:rPr>
        <w:t>The actions proposed are agreed.</w:t>
      </w:r>
    </w:p>
    <w:p>
      <w:pPr>
        <w:pStyle w:val="Body A"/>
        <w:rPr>
          <w:rFonts w:ascii="Arial" w:cs="Arial" w:hAnsi="Arial" w:eastAsia="Arial"/>
          <w:sz w:val="24"/>
          <w:szCs w:val="24"/>
        </w:rPr>
      </w:pPr>
      <w:r>
        <w:rPr>
          <w:rFonts w:ascii="Arial" w:hAnsi="Arial"/>
          <w:sz w:val="24"/>
          <w:szCs w:val="24"/>
          <w:rtl w:val="0"/>
          <w:lang w:val="en-US"/>
        </w:rPr>
        <w:t>Proposer: Gaenor Coy</w:t>
        <w:tab/>
        <w:tab/>
        <w:tab/>
        <w:tab/>
        <w:tab/>
        <w:tab/>
        <w:t>Seconded: Sue Williamson</w:t>
      </w:r>
    </w:p>
    <w:p>
      <w:pPr>
        <w:pStyle w:val="Body A"/>
        <w:rPr>
          <w:rFonts w:ascii="Arial" w:cs="Arial" w:hAnsi="Arial" w:eastAsia="Arial"/>
          <w:sz w:val="24"/>
          <w:szCs w:val="24"/>
        </w:rPr>
      </w:pPr>
    </w:p>
    <w:p>
      <w:pPr>
        <w:pStyle w:val="Body A"/>
        <w:rPr>
          <w:rFonts w:ascii="Arial" w:cs="Arial" w:hAnsi="Arial" w:eastAsia="Arial"/>
          <w:b w:val="1"/>
          <w:bCs w:val="1"/>
          <w:sz w:val="24"/>
          <w:szCs w:val="24"/>
        </w:rPr>
      </w:pPr>
      <w:r>
        <w:rPr>
          <w:rFonts w:ascii="Arial" w:hAnsi="Arial"/>
          <w:b w:val="1"/>
          <w:bCs w:val="1"/>
          <w:sz w:val="24"/>
          <w:szCs w:val="24"/>
          <w:rtl w:val="0"/>
          <w:lang w:val="en-US"/>
        </w:rPr>
        <w:t>8.  Constitution</w:t>
      </w:r>
    </w:p>
    <w:p>
      <w:pPr>
        <w:pStyle w:val="Body A"/>
        <w:rPr>
          <w:rFonts w:ascii="Arial" w:cs="Arial" w:hAnsi="Arial" w:eastAsia="Arial"/>
          <w:sz w:val="24"/>
          <w:szCs w:val="24"/>
        </w:rPr>
      </w:pPr>
    </w:p>
    <w:p>
      <w:pPr>
        <w:pStyle w:val="Body A"/>
        <w:rPr>
          <w:rFonts w:ascii="Arial" w:cs="Arial" w:hAnsi="Arial" w:eastAsia="Arial"/>
          <w:sz w:val="24"/>
          <w:szCs w:val="24"/>
        </w:rPr>
      </w:pPr>
      <w:r>
        <w:rPr>
          <w:rFonts w:ascii="Arial" w:hAnsi="Arial"/>
          <w:sz w:val="24"/>
          <w:szCs w:val="24"/>
          <w:rtl w:val="0"/>
          <w:lang w:val="en-US"/>
        </w:rPr>
        <w:t xml:space="preserve">An amendment to the Constitution is proposed to cater for our electronic banking arrangements: </w:t>
      </w:r>
      <w:r>
        <w:rPr>
          <w:rFonts w:ascii="Arial" w:hAnsi="Arial"/>
          <w:sz w:val="24"/>
          <w:szCs w:val="24"/>
          <w:u w:color="000d66"/>
          <w:rtl w:val="0"/>
          <w:lang w:val="en-US"/>
        </w:rPr>
        <w:t xml:space="preserve">We propose to change the final sentence in section 8b from </w:t>
      </w:r>
      <w:r>
        <w:rPr>
          <w:rFonts w:ascii="Arial" w:hAnsi="Arial" w:hint="default"/>
          <w:sz w:val="24"/>
          <w:szCs w:val="24"/>
          <w:u w:color="000d66"/>
          <w:rtl w:val="0"/>
        </w:rPr>
        <w:t>“</w:t>
      </w:r>
      <w:r>
        <w:rPr>
          <w:rFonts w:ascii="Arial" w:hAnsi="Arial"/>
          <w:sz w:val="24"/>
          <w:szCs w:val="24"/>
          <w:u w:color="000d66"/>
          <w:rtl w:val="0"/>
          <w:lang w:val="en-US"/>
        </w:rPr>
        <w:t>All accounts shall operate on at least two signatories.</w:t>
      </w:r>
      <w:r>
        <w:rPr>
          <w:rFonts w:ascii="Arial" w:hAnsi="Arial" w:hint="default"/>
          <w:sz w:val="24"/>
          <w:szCs w:val="24"/>
          <w:u w:color="000d66"/>
          <w:rtl w:val="0"/>
        </w:rPr>
        <w:t xml:space="preserve">” </w:t>
      </w:r>
      <w:r>
        <w:rPr>
          <w:rFonts w:ascii="Arial" w:hAnsi="Arial"/>
          <w:sz w:val="24"/>
          <w:szCs w:val="24"/>
          <w:u w:color="000d66"/>
          <w:rtl w:val="0"/>
        </w:rPr>
        <w:t xml:space="preserve">to </w:t>
      </w:r>
      <w:r>
        <w:rPr>
          <w:rFonts w:ascii="Arial" w:hAnsi="Arial" w:hint="default"/>
          <w:sz w:val="24"/>
          <w:szCs w:val="24"/>
          <w:u w:color="000d66"/>
          <w:rtl w:val="0"/>
        </w:rPr>
        <w:t>“</w:t>
      </w:r>
      <w:r>
        <w:rPr>
          <w:rFonts w:ascii="Arial" w:hAnsi="Arial"/>
          <w:sz w:val="24"/>
          <w:szCs w:val="24"/>
          <w:u w:color="000d66"/>
          <w:rtl w:val="0"/>
          <w:lang w:val="en-US"/>
        </w:rPr>
        <w:t>Banking is now predominantly electronic operated by the Treasurer.  Monthly statements of all transactions will be checked by a second Officer of the club.</w:t>
      </w:r>
      <w:r>
        <w:rPr>
          <w:rFonts w:ascii="Arial" w:hAnsi="Arial" w:hint="default"/>
          <w:sz w:val="24"/>
          <w:szCs w:val="24"/>
          <w:u w:color="000d66"/>
          <w:rtl w:val="0"/>
        </w:rPr>
        <w:t>”</w:t>
      </w:r>
      <w:r>
        <w:rPr>
          <w:rFonts w:ascii="Arial" w:hAnsi="Arial"/>
          <w:sz w:val="24"/>
          <w:szCs w:val="24"/>
          <w:rtl w:val="0"/>
          <w:lang w:val="en-US"/>
        </w:rPr>
        <w:t xml:space="preserve"> </w:t>
      </w:r>
    </w:p>
    <w:p>
      <w:pPr>
        <w:pStyle w:val="Body A"/>
        <w:rPr>
          <w:rFonts w:ascii="Arial" w:cs="Arial" w:hAnsi="Arial" w:eastAsia="Arial"/>
          <w:sz w:val="24"/>
          <w:szCs w:val="24"/>
        </w:rPr>
      </w:pPr>
      <w:r>
        <w:rPr>
          <w:rFonts w:ascii="Arial" w:hAnsi="Arial"/>
          <w:sz w:val="24"/>
          <w:szCs w:val="24"/>
          <w:rtl w:val="0"/>
          <w:lang w:val="en-US"/>
        </w:rPr>
        <w:t>This is agreed</w:t>
      </w:r>
    </w:p>
    <w:p>
      <w:pPr>
        <w:pStyle w:val="Body A"/>
      </w:pPr>
      <w:r>
        <w:rPr>
          <w:rFonts w:ascii="Arial" w:hAnsi="Arial"/>
          <w:sz w:val="24"/>
          <w:szCs w:val="24"/>
          <w:rtl w:val="0"/>
          <w:lang w:val="en-US"/>
        </w:rPr>
        <w:t>Proposer: Peter Lewis</w:t>
        <w:tab/>
        <w:tab/>
        <w:tab/>
        <w:tab/>
        <w:t>Seconded: Steve Coy</w:t>
      </w:r>
    </w:p>
    <w:p>
      <w:pPr>
        <w:pStyle w:val="Body A"/>
        <w:rPr>
          <w:rFonts w:ascii="Arial" w:cs="Arial" w:hAnsi="Arial" w:eastAsia="Arial"/>
          <w:sz w:val="24"/>
          <w:szCs w:val="24"/>
        </w:rPr>
      </w:pPr>
    </w:p>
    <w:p>
      <w:pPr>
        <w:pStyle w:val="Body A"/>
        <w:rPr>
          <w:rFonts w:ascii="Arial" w:cs="Arial" w:hAnsi="Arial" w:eastAsia="Arial"/>
          <w:b w:val="1"/>
          <w:bCs w:val="1"/>
          <w:sz w:val="24"/>
          <w:szCs w:val="24"/>
        </w:rPr>
      </w:pPr>
      <w:r>
        <w:rPr>
          <w:rFonts w:ascii="Arial" w:hAnsi="Arial"/>
          <w:b w:val="1"/>
          <w:bCs w:val="1"/>
          <w:rtl w:val="0"/>
          <w:lang w:val="en-US"/>
        </w:rPr>
        <w:t>9</w:t>
      </w:r>
      <w:r>
        <w:rPr>
          <w:rFonts w:ascii="Arial" w:hAnsi="Arial"/>
          <w:b w:val="1"/>
          <w:bCs w:val="1"/>
          <w:sz w:val="24"/>
          <w:szCs w:val="24"/>
          <w:rtl w:val="0"/>
          <w:lang w:val="en-US"/>
        </w:rPr>
        <w:t>. Election of Officers</w:t>
      </w:r>
    </w:p>
    <w:p>
      <w:pPr>
        <w:pStyle w:val="Body A"/>
        <w:rPr>
          <w:rFonts w:ascii="Arial" w:cs="Arial" w:hAnsi="Arial" w:eastAsia="Arial"/>
          <w:sz w:val="24"/>
          <w:szCs w:val="24"/>
        </w:rPr>
      </w:pPr>
    </w:p>
    <w:tbl>
      <w:tblPr>
        <w:tblW w:w="9411" w:type="dxa"/>
        <w:jc w:val="left"/>
        <w:tblInd w:w="172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deb"/>
        <w:tblLayout w:type="fixed"/>
      </w:tblPr>
      <w:tblGrid>
        <w:gridCol w:w="2103"/>
        <w:gridCol w:w="5308"/>
        <w:gridCol w:w="2000"/>
      </w:tblGrid>
      <w:tr>
        <w:tblPrEx>
          <w:shd w:val="clear" w:color="auto" w:fill="ceddeb"/>
        </w:tblPrEx>
        <w:trPr>
          <w:trHeight w:val="354"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Fonts w:ascii="Arial" w:hAnsi="Arial"/>
                <w:b w:val="1"/>
                <w:bCs w:val="1"/>
                <w:sz w:val="24"/>
                <w:szCs w:val="24"/>
                <w:rtl w:val="0"/>
              </w:rPr>
              <w:t>Position</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Fonts w:ascii="Arial" w:hAnsi="Arial"/>
                <w:b w:val="1"/>
                <w:bCs w:val="1"/>
                <w:sz w:val="24"/>
                <w:szCs w:val="24"/>
                <w:rtl w:val="0"/>
                <w:lang w:val="en-US"/>
              </w:rPr>
              <w:t xml:space="preserve">Nominations             </w:t>
            </w: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Fonts w:ascii="Arial" w:hAnsi="Arial"/>
                <w:b w:val="1"/>
                <w:bCs w:val="1"/>
                <w:sz w:val="24"/>
                <w:szCs w:val="24"/>
                <w:rtl w:val="0"/>
                <w:lang w:val="en-US"/>
              </w:rPr>
              <w:t>Elected</w:t>
            </w:r>
          </w:p>
        </w:tc>
      </w:tr>
      <w:tr>
        <w:tblPrEx>
          <w:shd w:val="clear" w:color="auto" w:fill="ceddeb"/>
        </w:tblPrEx>
        <w:trPr>
          <w:trHeight w:val="513"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Table Style 2"/>
            </w:pPr>
            <w:r>
              <w:rPr>
                <w:rFonts w:ascii="Helvetica" w:cs="Arial Unicode MS" w:hAnsi="Helvetica" w:eastAsia="Arial Unicode MS"/>
                <w:rtl w:val="0"/>
              </w:rPr>
              <w:t>Chair</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tc>
      </w:tr>
      <w:tr>
        <w:tblPrEx>
          <w:shd w:val="clear" w:color="auto" w:fill="ceddeb"/>
        </w:tblPrEx>
        <w:trPr>
          <w:trHeight w:val="365"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Fonts w:ascii="Helvetica" w:cs="Arial Unicode MS" w:hAnsi="Helvetica" w:eastAsia="Arial Unicode MS"/>
                <w:rtl w:val="0"/>
              </w:rPr>
              <w:t>Deputy Chair</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r>
      <w:tr>
        <w:tblPrEx>
          <w:shd w:val="clear" w:color="auto" w:fill="ceddeb"/>
        </w:tblPrEx>
        <w:trPr>
          <w:trHeight w:val="365"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Table Style 2"/>
            </w:pPr>
            <w:r>
              <w:rPr>
                <w:rFonts w:ascii="Helvetica" w:cs="Arial Unicode MS" w:hAnsi="Helvetica" w:eastAsia="Arial Unicode MS"/>
                <w:rtl w:val="0"/>
              </w:rPr>
              <w:t>Secretary</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Table Style 2"/>
            </w:pPr>
            <w:r>
              <w:rPr>
                <w:rFonts w:ascii="Helvetica" w:cs="Arial Unicode MS" w:hAnsi="Helvetica" w:eastAsia="Arial Unicode MS"/>
                <w:rtl w:val="0"/>
              </w:rPr>
              <w:t>Hilda Coulsey</w:t>
            </w: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Body B A"/>
            </w:pPr>
            <w:r>
              <w:rPr>
                <w:rFonts w:ascii="Arial" w:hAnsi="Arial"/>
                <w:sz w:val="22"/>
                <w:szCs w:val="22"/>
                <w:rtl w:val="0"/>
                <w:lang w:val="en-US"/>
              </w:rPr>
              <w:t>yes</w:t>
            </w:r>
          </w:p>
        </w:tc>
      </w:tr>
      <w:tr>
        <w:tblPrEx>
          <w:shd w:val="clear" w:color="auto" w:fill="ceddeb"/>
        </w:tblPrEx>
        <w:trPr>
          <w:trHeight w:val="365"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Fonts w:ascii="Helvetica" w:cs="Arial Unicode MS" w:hAnsi="Helvetica" w:eastAsia="Arial Unicode MS"/>
                <w:rtl w:val="0"/>
              </w:rPr>
              <w:t>Treasurer</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Fonts w:ascii="Helvetica" w:cs="Arial Unicode MS" w:hAnsi="Helvetica" w:eastAsia="Arial Unicode MS"/>
                <w:rtl w:val="0"/>
              </w:rPr>
              <w:t>Martin Archer</w:t>
            </w: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B A"/>
            </w:pPr>
            <w:r>
              <w:rPr>
                <w:rFonts w:ascii="Arial" w:hAnsi="Arial"/>
                <w:sz w:val="22"/>
                <w:szCs w:val="22"/>
                <w:rtl w:val="0"/>
                <w:lang w:val="en-US"/>
              </w:rPr>
              <w:t>yes</w:t>
            </w:r>
          </w:p>
        </w:tc>
      </w:tr>
      <w:tr>
        <w:tblPrEx>
          <w:shd w:val="clear" w:color="auto" w:fill="ceddeb"/>
        </w:tblPrEx>
        <w:trPr>
          <w:trHeight w:val="365"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Table Style 2"/>
            </w:pPr>
            <w:r>
              <w:rPr>
                <w:rFonts w:ascii="Helvetica" w:cs="Arial Unicode MS" w:hAnsi="Helvetica" w:eastAsia="Arial Unicode MS"/>
                <w:rtl w:val="0"/>
              </w:rPr>
              <w:t>Committee 1</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Table Style 2"/>
            </w:pPr>
            <w:r>
              <w:rPr>
                <w:rFonts w:ascii="Helvetica" w:cs="Arial Unicode MS" w:hAnsi="Helvetica" w:eastAsia="Arial Unicode MS"/>
                <w:rtl w:val="0"/>
              </w:rPr>
              <w:t>Neil Chapman</w:t>
            </w: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Body B A"/>
            </w:pPr>
            <w:r>
              <w:rPr>
                <w:rFonts w:ascii="Arial" w:hAnsi="Arial"/>
                <w:sz w:val="22"/>
                <w:szCs w:val="22"/>
                <w:rtl w:val="0"/>
                <w:lang w:val="en-US"/>
              </w:rPr>
              <w:t>yes</w:t>
            </w:r>
          </w:p>
        </w:tc>
      </w:tr>
      <w:tr>
        <w:tblPrEx>
          <w:shd w:val="clear" w:color="auto" w:fill="ceddeb"/>
        </w:tblPrEx>
        <w:trPr>
          <w:trHeight w:val="365"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Fonts w:ascii="Helvetica" w:cs="Arial Unicode MS" w:hAnsi="Helvetica" w:eastAsia="Arial Unicode MS"/>
                <w:rtl w:val="0"/>
              </w:rPr>
              <w:t>Committee 2</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Fonts w:ascii="Helvetica" w:cs="Arial Unicode MS" w:hAnsi="Helvetica" w:eastAsia="Arial Unicode MS"/>
                <w:rtl w:val="0"/>
              </w:rPr>
              <w:t>Jane McCarthy</w:t>
            </w: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B A"/>
            </w:pPr>
            <w:r>
              <w:rPr>
                <w:rFonts w:ascii="Arial" w:hAnsi="Arial"/>
                <w:sz w:val="22"/>
                <w:szCs w:val="22"/>
                <w:rtl w:val="0"/>
                <w:lang w:val="en-US"/>
              </w:rPr>
              <w:t>yes</w:t>
            </w:r>
          </w:p>
        </w:tc>
      </w:tr>
      <w:tr>
        <w:tblPrEx>
          <w:shd w:val="clear" w:color="auto" w:fill="ceddeb"/>
        </w:tblPrEx>
        <w:trPr>
          <w:trHeight w:val="365"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Table Style 2"/>
            </w:pPr>
            <w:r>
              <w:rPr>
                <w:rFonts w:ascii="Helvetica" w:cs="Arial Unicode MS" w:hAnsi="Helvetica" w:eastAsia="Arial Unicode MS"/>
                <w:rtl w:val="0"/>
              </w:rPr>
              <w:t>Committee 3</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Table Style 2"/>
            </w:pPr>
            <w:r>
              <w:rPr>
                <w:rFonts w:ascii="Helvetica" w:cs="Arial Unicode MS" w:hAnsi="Helvetica" w:eastAsia="Arial Unicode MS"/>
                <w:rtl w:val="0"/>
              </w:rPr>
              <w:t>Helen &amp; Dick Waddington</w:t>
            </w: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Body B A"/>
            </w:pPr>
            <w:r>
              <w:rPr>
                <w:rFonts w:ascii="Arial" w:hAnsi="Arial"/>
                <w:sz w:val="22"/>
                <w:szCs w:val="22"/>
                <w:rtl w:val="0"/>
                <w:lang w:val="en-US"/>
              </w:rPr>
              <w:t>yes</w:t>
            </w:r>
          </w:p>
        </w:tc>
      </w:tr>
      <w:tr>
        <w:tblPrEx>
          <w:shd w:val="clear" w:color="auto" w:fill="ceddeb"/>
        </w:tblPrEx>
        <w:trPr>
          <w:trHeight w:val="365"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Fonts w:ascii="Helvetica" w:cs="Arial Unicode MS" w:hAnsi="Helvetica" w:eastAsia="Arial Unicode MS"/>
                <w:rtl w:val="0"/>
              </w:rPr>
              <w:t>Committee 4</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Fonts w:ascii="Arial" w:hAnsi="Arial"/>
                <w:rtl w:val="0"/>
                <w:lang w:val="nl-NL"/>
              </w:rPr>
              <w:t>Richard Joel</w:t>
            </w:r>
            <w:r>
              <w:rPr>
                <w:rFonts w:ascii="Arial" w:hAnsi="Arial"/>
                <w:rtl w:val="0"/>
                <w:lang w:val="en-US"/>
              </w:rPr>
              <w:t xml:space="preserve"> &amp; Jean Sullivan</w:t>
            </w: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B A"/>
            </w:pPr>
            <w:r>
              <w:rPr>
                <w:rFonts w:ascii="Arial" w:hAnsi="Arial"/>
                <w:sz w:val="22"/>
                <w:szCs w:val="22"/>
                <w:rtl w:val="0"/>
                <w:lang w:val="en-US"/>
              </w:rPr>
              <w:t>yes</w:t>
            </w:r>
          </w:p>
        </w:tc>
      </w:tr>
      <w:tr>
        <w:tblPrEx>
          <w:shd w:val="clear" w:color="auto" w:fill="ceddeb"/>
        </w:tblPrEx>
        <w:trPr>
          <w:trHeight w:val="365"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Fonts w:ascii="Helvetica" w:cs="Arial Unicode MS" w:hAnsi="Helvetica" w:eastAsia="Arial Unicode MS"/>
                <w:rtl w:val="0"/>
              </w:rPr>
              <w:t>Committee 5</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C"/>
            </w:pPr>
            <w:r>
              <w:rPr>
                <w:rFonts w:ascii="Arial" w:hAnsi="Arial"/>
                <w:sz w:val="22"/>
                <w:szCs w:val="22"/>
                <w:rtl w:val="0"/>
                <w:lang w:val="en-US"/>
              </w:rPr>
              <w:t>Peter Lewis</w:t>
            </w: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D"/>
            </w:pPr>
            <w:r>
              <w:rPr>
                <w:rFonts w:ascii="Arial" w:hAnsi="Arial"/>
                <w:rtl w:val="0"/>
                <w:lang w:val="en-US"/>
              </w:rPr>
              <w:t>yes</w:t>
            </w:r>
          </w:p>
        </w:tc>
      </w:tr>
      <w:tr>
        <w:tblPrEx>
          <w:shd w:val="clear" w:color="auto" w:fill="ceddeb"/>
        </w:tblPrEx>
        <w:trPr>
          <w:trHeight w:val="365"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Table Style 2"/>
            </w:pPr>
            <w:r>
              <w:rPr>
                <w:rFonts w:ascii="Helvetica" w:cs="Arial Unicode MS" w:hAnsi="Helvetica" w:eastAsia="Arial Unicode MS"/>
                <w:rtl w:val="0"/>
              </w:rPr>
              <w:t>Committee 6</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Table Style 2"/>
            </w:pPr>
            <w:r>
              <w:rPr>
                <w:rFonts w:ascii="Arial" w:hAnsi="Arial"/>
                <w:rtl w:val="0"/>
                <w:lang w:val="en-US"/>
              </w:rPr>
              <w:t>Sue Williamson</w:t>
            </w: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Body B A"/>
            </w:pPr>
            <w:r>
              <w:rPr>
                <w:rFonts w:ascii="Arial" w:hAnsi="Arial"/>
                <w:sz w:val="22"/>
                <w:szCs w:val="22"/>
                <w:rtl w:val="0"/>
                <w:lang w:val="en-US"/>
              </w:rPr>
              <w:t>yes</w:t>
            </w:r>
          </w:p>
        </w:tc>
      </w:tr>
      <w:tr>
        <w:tblPrEx>
          <w:shd w:val="clear" w:color="auto" w:fill="ceddeb"/>
        </w:tblPrEx>
        <w:trPr>
          <w:trHeight w:val="365"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Fonts w:ascii="Helvetica" w:cs="Arial Unicode MS" w:hAnsi="Helvetica" w:eastAsia="Arial Unicode MS"/>
                <w:rtl w:val="0"/>
              </w:rPr>
              <w:t>Committee 7</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B"/>
            </w:pPr>
            <w:r>
              <w:rPr>
                <w:rFonts w:ascii="Helvetica" w:hAnsi="Helvetica"/>
                <w:sz w:val="20"/>
                <w:szCs w:val="20"/>
                <w:rtl w:val="0"/>
                <w:lang w:val="en-US"/>
              </w:rPr>
              <w:t>Caroline Howe</w:t>
            </w: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B A"/>
            </w:pPr>
            <w:r>
              <w:rPr>
                <w:rFonts w:ascii="Arial" w:hAnsi="Arial"/>
                <w:sz w:val="22"/>
                <w:szCs w:val="22"/>
                <w:rtl w:val="0"/>
                <w:lang w:val="en-US"/>
              </w:rPr>
              <w:t>yes</w:t>
            </w:r>
          </w:p>
        </w:tc>
      </w:tr>
      <w:tr>
        <w:tblPrEx>
          <w:shd w:val="clear" w:color="auto" w:fill="ceddeb"/>
        </w:tblPrEx>
        <w:trPr>
          <w:trHeight w:val="365"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Table Style 2"/>
            </w:pPr>
            <w:r>
              <w:rPr>
                <w:rFonts w:ascii="Helvetica" w:cs="Arial Unicode MS" w:hAnsi="Helvetica" w:eastAsia="Arial Unicode MS"/>
                <w:rtl w:val="0"/>
              </w:rPr>
              <w:t>Committee 8</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Default"/>
            </w:pPr>
            <w:r>
              <w:rPr>
                <w:rFonts w:ascii="Times New Roman" w:hAnsi="Times New Roman"/>
                <w:sz w:val="24"/>
                <w:szCs w:val="24"/>
                <w:rtl w:val="0"/>
                <w:lang w:val="en-US"/>
              </w:rPr>
              <w:t>Jayne Norman</w:t>
            </w: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Default"/>
            </w:pPr>
            <w:r>
              <w:rPr>
                <w:rFonts w:ascii="Times New Roman" w:hAnsi="Times New Roman"/>
                <w:sz w:val="24"/>
                <w:szCs w:val="24"/>
                <w:rtl w:val="0"/>
                <w:lang w:val="en-US"/>
              </w:rPr>
              <w:t>yes</w:t>
            </w:r>
          </w:p>
        </w:tc>
      </w:tr>
      <w:tr>
        <w:tblPrEx>
          <w:shd w:val="clear" w:color="auto" w:fill="ceddeb"/>
        </w:tblPrEx>
        <w:trPr>
          <w:trHeight w:val="365"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Fonts w:ascii="Helvetica" w:cs="Arial Unicode MS" w:hAnsi="Helvetica" w:eastAsia="Arial Unicode MS"/>
                <w:rtl w:val="0"/>
              </w:rPr>
              <w:t>Committee 9</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r>
      <w:tr>
        <w:tblPrEx>
          <w:shd w:val="clear" w:color="auto" w:fill="ceddeb"/>
        </w:tblPrEx>
        <w:trPr>
          <w:trHeight w:val="365"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tc>
      </w:tr>
    </w:tbl>
    <w:p>
      <w:pPr>
        <w:pStyle w:val="Body A"/>
        <w:widowControl w:val="0"/>
        <w:ind w:left="1620" w:hanging="1620"/>
        <w:rPr>
          <w:rFonts w:ascii="Arial" w:cs="Arial" w:hAnsi="Arial" w:eastAsia="Arial"/>
          <w:sz w:val="24"/>
          <w:szCs w:val="24"/>
        </w:rPr>
      </w:pPr>
    </w:p>
    <w:p>
      <w:pPr>
        <w:pStyle w:val="Body A"/>
        <w:widowControl w:val="0"/>
        <w:ind w:left="1512" w:hanging="1512"/>
        <w:rPr>
          <w:rFonts w:ascii="Arial" w:cs="Arial" w:hAnsi="Arial" w:eastAsia="Arial"/>
          <w:sz w:val="24"/>
          <w:szCs w:val="24"/>
        </w:rPr>
      </w:pPr>
    </w:p>
    <w:p>
      <w:pPr>
        <w:pStyle w:val="Body A"/>
        <w:widowControl w:val="0"/>
        <w:ind w:left="1404" w:hanging="1404"/>
        <w:rPr>
          <w:rFonts w:ascii="Arial" w:cs="Arial" w:hAnsi="Arial" w:eastAsia="Arial"/>
          <w:sz w:val="24"/>
          <w:szCs w:val="24"/>
        </w:rPr>
      </w:pPr>
    </w:p>
    <w:p>
      <w:pPr>
        <w:pStyle w:val="Body A"/>
        <w:widowControl w:val="0"/>
        <w:ind w:left="1296" w:hanging="1296"/>
        <w:rPr>
          <w:rFonts w:ascii="Arial" w:cs="Arial" w:hAnsi="Arial" w:eastAsia="Arial"/>
          <w:sz w:val="24"/>
          <w:szCs w:val="24"/>
        </w:rPr>
      </w:pPr>
    </w:p>
    <w:p>
      <w:pPr>
        <w:pStyle w:val="Body A"/>
        <w:widowControl w:val="0"/>
        <w:ind w:left="972" w:hanging="972"/>
        <w:rPr>
          <w:rFonts w:ascii="Arial" w:cs="Arial" w:hAnsi="Arial" w:eastAsia="Arial"/>
          <w:sz w:val="24"/>
          <w:szCs w:val="24"/>
        </w:rPr>
      </w:pPr>
    </w:p>
    <w:p>
      <w:pPr>
        <w:pStyle w:val="Body A"/>
        <w:rPr>
          <w:rFonts w:ascii="Arial" w:cs="Arial" w:hAnsi="Arial" w:eastAsia="Arial"/>
          <w:sz w:val="24"/>
          <w:szCs w:val="24"/>
        </w:rPr>
      </w:pPr>
      <w:r>
        <w:rPr>
          <w:rtl w:val="0"/>
          <w:lang w:val="en-US"/>
        </w:rPr>
        <w:t xml:space="preserve">Geoff Howard stands down as Chair and Abi Bailey from the committee and are thanked for their work over the year.  </w:t>
      </w:r>
    </w:p>
    <w:p>
      <w:pPr>
        <w:pStyle w:val="Body A"/>
        <w:rPr>
          <w:rFonts w:ascii="Arial" w:cs="Arial" w:hAnsi="Arial" w:eastAsia="Arial"/>
          <w:sz w:val="24"/>
          <w:szCs w:val="24"/>
        </w:rPr>
      </w:pPr>
    </w:p>
    <w:p>
      <w:pPr>
        <w:pStyle w:val="Body A"/>
        <w:rPr>
          <w:rFonts w:ascii="Arial" w:cs="Arial" w:hAnsi="Arial" w:eastAsia="Arial"/>
          <w:sz w:val="24"/>
          <w:szCs w:val="24"/>
        </w:rPr>
      </w:pPr>
      <w:r>
        <w:rPr>
          <w:rFonts w:ascii="Arial" w:hAnsi="Arial"/>
          <w:sz w:val="24"/>
          <w:szCs w:val="24"/>
          <w:rtl w:val="0"/>
          <w:lang w:val="en-US"/>
        </w:rPr>
        <w:t xml:space="preserve">The committee was elected.  </w:t>
      </w:r>
    </w:p>
    <w:p>
      <w:pPr>
        <w:pStyle w:val="Body A"/>
        <w:rPr>
          <w:rFonts w:ascii="Arial" w:cs="Arial" w:hAnsi="Arial" w:eastAsia="Arial"/>
          <w:sz w:val="24"/>
          <w:szCs w:val="24"/>
        </w:rPr>
      </w:pPr>
      <w:r>
        <w:rPr>
          <w:rFonts w:ascii="Arial" w:hAnsi="Arial"/>
          <w:sz w:val="24"/>
          <w:szCs w:val="24"/>
          <w:rtl w:val="0"/>
          <w:lang w:val="en-US"/>
        </w:rPr>
        <w:t>Proposed: Bernie Gibbons</w:t>
        <w:tab/>
        <w:tab/>
        <w:tab/>
        <w:tab/>
        <w:tab/>
        <w:tab/>
        <w:t>Seconded: Jane Bryant</w:t>
      </w:r>
    </w:p>
    <w:p>
      <w:pPr>
        <w:pStyle w:val="Body A"/>
        <w:rPr>
          <w:rFonts w:ascii="Arial" w:cs="Arial" w:hAnsi="Arial" w:eastAsia="Arial"/>
          <w:sz w:val="24"/>
          <w:szCs w:val="24"/>
        </w:rPr>
      </w:pPr>
    </w:p>
    <w:p>
      <w:pPr>
        <w:pStyle w:val="Body A"/>
        <w:rPr>
          <w:rFonts w:ascii="Arial" w:cs="Arial" w:hAnsi="Arial" w:eastAsia="Arial"/>
          <w:sz w:val="24"/>
          <w:szCs w:val="24"/>
        </w:rPr>
      </w:pPr>
    </w:p>
    <w:p>
      <w:pPr>
        <w:pStyle w:val="Default"/>
        <w:rPr>
          <w:rFonts w:ascii="Arial" w:cs="Arial" w:hAnsi="Arial" w:eastAsia="Arial"/>
          <w:b w:val="1"/>
          <w:bCs w:val="1"/>
          <w:color w:val="434343"/>
          <w:sz w:val="24"/>
          <w:szCs w:val="24"/>
          <w:u w:color="434343"/>
        </w:rPr>
      </w:pPr>
      <w:r>
        <w:rPr>
          <w:rFonts w:ascii="Arial" w:hAnsi="Arial"/>
          <w:b w:val="1"/>
          <w:bCs w:val="1"/>
          <w:color w:val="434343"/>
          <w:sz w:val="24"/>
          <w:szCs w:val="24"/>
          <w:u w:color="434343"/>
          <w:rtl w:val="0"/>
          <w:lang w:val="en-US"/>
        </w:rPr>
        <w:t>Other club roles:</w:t>
      </w: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en-US"/>
        </w:rPr>
        <w:t>Ladies' Fell Captains: Jann Smith</w:t>
      </w: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en-US"/>
        </w:rPr>
        <w:t xml:space="preserve">Men's Fell Captain: </w:t>
      </w:r>
      <w:r>
        <w:rPr>
          <w:rFonts w:ascii="Arial" w:hAnsi="Arial"/>
          <w:color w:val="434343"/>
          <w:sz w:val="24"/>
          <w:szCs w:val="24"/>
          <w:u w:color="434343"/>
          <w:rtl w:val="0"/>
          <w:lang w:val="nl-NL"/>
        </w:rPr>
        <w:t>Jack Wood</w:t>
      </w: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en-US"/>
        </w:rPr>
        <w:t>Men's Road Captain: Istvan Jacso</w:t>
      </w: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en-US"/>
        </w:rPr>
        <w:t>Ladies' Road Captain: Caroline Howe</w:t>
      </w: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en-US"/>
        </w:rPr>
        <w:t xml:space="preserve">Men's XC Captain: </w:t>
      </w:r>
      <w:r>
        <w:rPr>
          <w:rFonts w:ascii="Arial" w:hAnsi="Arial"/>
          <w:color w:val="434343"/>
          <w:sz w:val="24"/>
          <w:szCs w:val="24"/>
          <w:u w:color="434343"/>
          <w:rtl w:val="0"/>
          <w:lang w:val="pt-PT"/>
        </w:rPr>
        <w:t>Steve Coy</w:t>
      </w: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fr-FR"/>
        </w:rPr>
        <w:t>Ladies' XC Captain</w:t>
      </w:r>
      <w:r>
        <w:rPr>
          <w:rFonts w:ascii="Arial" w:hAnsi="Arial"/>
          <w:color w:val="434343"/>
          <w:sz w:val="24"/>
          <w:szCs w:val="24"/>
          <w:u w:color="434343"/>
          <w:rtl w:val="0"/>
          <w:lang w:val="en-US"/>
        </w:rPr>
        <w:t>: Gaenor Coy</w:t>
      </w: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en-US"/>
        </w:rPr>
        <w:t xml:space="preserve">Junior section: </w:t>
      </w:r>
      <w:r>
        <w:rPr>
          <w:u w:color="000000"/>
          <w:rtl w:val="0"/>
          <w:lang w:val="en-US"/>
        </w:rPr>
        <w:t xml:space="preserve">Shirley will continue to provide the 3 monthly Junior reports and attend from time to time.  </w:t>
      </w:r>
      <w:r>
        <w:rPr>
          <w:rFonts w:ascii="Arial" w:hAnsi="Arial"/>
          <w:u w:color="000000"/>
          <w:rtl w:val="0"/>
          <w:lang w:val="en-US"/>
        </w:rPr>
        <w:t xml:space="preserve">Jane McCarthy and Sue Williamson are points of contact between the sections. </w:t>
      </w: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en-US"/>
        </w:rPr>
        <w:t xml:space="preserve">Membership Secretary: </w:t>
      </w:r>
      <w:r>
        <w:rPr>
          <w:rFonts w:ascii="Arial" w:hAnsi="Arial"/>
          <w:color w:val="434343"/>
          <w:sz w:val="24"/>
          <w:szCs w:val="24"/>
          <w:u w:color="434343"/>
          <w:rtl w:val="0"/>
          <w:lang w:val="nl-NL"/>
        </w:rPr>
        <w:t>Petra Bijsterveld</w:t>
      </w: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en-US"/>
        </w:rPr>
        <w:t>Website: Paul Wood</w:t>
      </w: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en-US"/>
        </w:rPr>
        <w:t xml:space="preserve">Newsletter editor: </w:t>
      </w:r>
      <w:r>
        <w:rPr>
          <w:rFonts w:ascii="Arial" w:hAnsi="Arial"/>
          <w:color w:val="434343"/>
          <w:sz w:val="24"/>
          <w:szCs w:val="24"/>
          <w:u w:color="434343"/>
          <w:rtl w:val="0"/>
          <w:lang w:val="de-DE"/>
        </w:rPr>
        <w:t>Peter Lewis</w:t>
      </w: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en-US"/>
        </w:rPr>
        <w:t xml:space="preserve">Email newsletter editor: </w:t>
      </w:r>
      <w:r>
        <w:rPr>
          <w:rFonts w:ascii="Arial" w:hAnsi="Arial"/>
          <w:color w:val="434343"/>
          <w:sz w:val="24"/>
          <w:szCs w:val="24"/>
          <w:u w:color="434343"/>
          <w:rtl w:val="0"/>
          <w:lang w:val="nl-NL"/>
        </w:rPr>
        <w:t>Val Kerr</w:t>
      </w: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en-US"/>
        </w:rPr>
        <w:t xml:space="preserve">Ilkley Gazette reports: </w:t>
      </w:r>
      <w:r>
        <w:rPr>
          <w:rFonts w:ascii="Arial" w:hAnsi="Arial"/>
          <w:color w:val="434343"/>
          <w:sz w:val="24"/>
          <w:szCs w:val="24"/>
          <w:u w:color="434343"/>
          <w:rtl w:val="0"/>
          <w:lang w:val="de-DE"/>
        </w:rPr>
        <w:t>Jonathan Turner taking over from Alison Bennett</w:t>
      </w: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en-US"/>
        </w:rPr>
        <w:t xml:space="preserve">Twitter: </w:t>
      </w:r>
      <w:r>
        <w:rPr>
          <w:rFonts w:ascii="Arial" w:hAnsi="Arial"/>
          <w:color w:val="434343"/>
          <w:sz w:val="24"/>
          <w:szCs w:val="24"/>
          <w:u w:color="434343"/>
          <w:rtl w:val="0"/>
          <w:lang w:val="nl-NL"/>
        </w:rPr>
        <w:t>Petra Bijsterveld</w:t>
      </w: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en-US"/>
        </w:rPr>
        <w:t>IH Race League: Jane McCarthy</w:t>
      </w: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en-US"/>
        </w:rPr>
        <w:t>HDSRL contact: Paul Stephens</w:t>
      </w: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en-US"/>
        </w:rPr>
        <w:t>Auditor: Gavin Lamb</w:t>
      </w:r>
    </w:p>
    <w:p>
      <w:pPr>
        <w:pStyle w:val="Default"/>
        <w:rPr>
          <w:rFonts w:ascii="Arial" w:cs="Arial" w:hAnsi="Arial" w:eastAsia="Arial"/>
          <w:color w:val="434343"/>
          <w:sz w:val="24"/>
          <w:szCs w:val="24"/>
          <w:u w:color="434343"/>
        </w:rPr>
      </w:pPr>
    </w:p>
    <w:p>
      <w:pPr>
        <w:pStyle w:val="Default"/>
        <w:rPr>
          <w:rFonts w:ascii="Arial" w:cs="Arial" w:hAnsi="Arial" w:eastAsia="Arial"/>
          <w:b w:val="1"/>
          <w:bCs w:val="1"/>
          <w:color w:val="434343"/>
          <w:sz w:val="24"/>
          <w:szCs w:val="24"/>
          <w:u w:color="434343"/>
        </w:rPr>
      </w:pPr>
      <w:r>
        <w:rPr>
          <w:rFonts w:ascii="Arial" w:hAnsi="Arial"/>
          <w:b w:val="1"/>
          <w:bCs w:val="1"/>
          <w:color w:val="434343"/>
          <w:sz w:val="24"/>
          <w:szCs w:val="24"/>
          <w:u w:color="434343"/>
          <w:rtl w:val="0"/>
          <w:lang w:val="en-US"/>
        </w:rPr>
        <w:t>9. Reappointment of the Auditor</w:t>
      </w:r>
    </w:p>
    <w:p>
      <w:pPr>
        <w:pStyle w:val="Default"/>
        <w:rPr>
          <w:rFonts w:ascii="Arial" w:cs="Arial" w:hAnsi="Arial" w:eastAsia="Arial"/>
          <w:color w:val="434343"/>
          <w:sz w:val="24"/>
          <w:szCs w:val="24"/>
          <w:u w:color="434343"/>
        </w:rPr>
      </w:pP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en-US"/>
        </w:rPr>
        <w:t>Gavin Lamb is thanked for undertaking this task for 2017/ 2018 and reappointed for 2018/ 2019.</w:t>
      </w: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en-US"/>
        </w:rPr>
        <w:t>Proposed: Paul Stephens</w:t>
        <w:tab/>
        <w:tab/>
        <w:tab/>
        <w:tab/>
        <w:t>Seconded: Malcolm Pickering</w:t>
      </w:r>
    </w:p>
    <w:p>
      <w:pPr>
        <w:pStyle w:val="Default"/>
        <w:rPr>
          <w:rFonts w:ascii="Arial" w:cs="Arial" w:hAnsi="Arial" w:eastAsia="Arial"/>
          <w:color w:val="434343"/>
          <w:sz w:val="24"/>
          <w:szCs w:val="24"/>
          <w:u w:color="434343"/>
        </w:rPr>
      </w:pPr>
    </w:p>
    <w:p>
      <w:pPr>
        <w:pStyle w:val="Default"/>
        <w:rPr>
          <w:rFonts w:ascii="Arial" w:cs="Arial" w:hAnsi="Arial" w:eastAsia="Arial"/>
          <w:b w:val="1"/>
          <w:bCs w:val="1"/>
          <w:color w:val="434343"/>
          <w:sz w:val="24"/>
          <w:szCs w:val="24"/>
          <w:u w:color="434343"/>
        </w:rPr>
      </w:pPr>
      <w:r>
        <w:rPr>
          <w:rFonts w:ascii="Arial" w:hAnsi="Arial"/>
          <w:b w:val="1"/>
          <w:bCs w:val="1"/>
          <w:color w:val="434343"/>
          <w:sz w:val="24"/>
          <w:szCs w:val="24"/>
          <w:u w:color="434343"/>
          <w:rtl w:val="0"/>
          <w:lang w:val="en-US"/>
        </w:rPr>
        <w:t>10. Any other business</w:t>
      </w:r>
    </w:p>
    <w:p>
      <w:pPr>
        <w:pStyle w:val="Body A"/>
        <w:rPr>
          <w:rFonts w:ascii="Arial" w:cs="Arial" w:hAnsi="Arial" w:eastAsia="Arial"/>
          <w:b w:val="1"/>
          <w:bCs w:val="1"/>
          <w:color w:val="434343"/>
          <w:sz w:val="24"/>
          <w:szCs w:val="24"/>
          <w:u w:color="434343"/>
          <w:lang w:val="en-US"/>
        </w:rPr>
      </w:pPr>
    </w:p>
    <w:p>
      <w:pPr>
        <w:pStyle w:val="Body A"/>
        <w:rPr>
          <w:rFonts w:ascii="Arial" w:cs="Arial" w:hAnsi="Arial" w:eastAsia="Arial"/>
          <w:color w:val="434343"/>
          <w:sz w:val="24"/>
          <w:szCs w:val="24"/>
          <w:u w:color="434343"/>
        </w:rPr>
      </w:pPr>
      <w:r>
        <w:rPr>
          <w:rFonts w:ascii="Arial" w:hAnsi="Arial"/>
          <w:color w:val="434343"/>
          <w:sz w:val="24"/>
          <w:szCs w:val="24"/>
          <w:u w:color="434343"/>
          <w:rtl w:val="0"/>
          <w:lang w:val="en-US"/>
        </w:rPr>
        <w:t>Bernie Gibbons requested that the Predictor run be a annual event, in memory of Brian Sweet and probably in February which she offered to organise.  Accepted gratefully.</w:t>
      </w:r>
    </w:p>
    <w:p>
      <w:pPr>
        <w:pStyle w:val="Body A"/>
        <w:rPr>
          <w:rFonts w:ascii="Arial" w:cs="Arial" w:hAnsi="Arial" w:eastAsia="Arial"/>
          <w:color w:val="434343"/>
          <w:sz w:val="24"/>
          <w:szCs w:val="24"/>
          <w:u w:color="434343"/>
          <w:lang w:val="en-US"/>
        </w:rPr>
      </w:pPr>
    </w:p>
    <w:p>
      <w:pPr>
        <w:pStyle w:val="Body A"/>
        <w:rPr>
          <w:rFonts w:ascii="Arial" w:cs="Arial" w:hAnsi="Arial" w:eastAsia="Arial"/>
          <w:color w:val="434343"/>
          <w:sz w:val="24"/>
          <w:szCs w:val="24"/>
          <w:u w:color="434343"/>
        </w:rPr>
      </w:pPr>
      <w:r>
        <w:rPr>
          <w:rFonts w:ascii="Arial" w:hAnsi="Arial"/>
          <w:color w:val="434343"/>
          <w:sz w:val="24"/>
          <w:szCs w:val="24"/>
          <w:u w:color="434343"/>
          <w:rtl w:val="0"/>
          <w:lang w:val="en-US"/>
        </w:rPr>
        <w:t>Malcolm Pickering requested that the new vest design continues to be registered. Agreed.</w:t>
      </w:r>
    </w:p>
    <w:p>
      <w:pPr>
        <w:pStyle w:val="Body A"/>
        <w:rPr>
          <w:rFonts w:ascii="Arial" w:cs="Arial" w:hAnsi="Arial" w:eastAsia="Arial"/>
          <w:sz w:val="24"/>
          <w:szCs w:val="24"/>
        </w:rPr>
      </w:pPr>
      <w:r>
        <w:rPr>
          <w:rFonts w:ascii="Arial" w:hAnsi="Arial"/>
          <w:color w:val="434343"/>
          <w:sz w:val="24"/>
          <w:szCs w:val="24"/>
          <w:u w:color="434343"/>
          <w:rtl w:val="0"/>
          <w:lang w:val="en-US"/>
        </w:rPr>
        <w:t xml:space="preserve"> </w:t>
      </w:r>
    </w:p>
    <w:p>
      <w:pPr>
        <w:pStyle w:val="Body A"/>
        <w:rPr>
          <w:rFonts w:ascii="Arial" w:cs="Arial" w:hAnsi="Arial" w:eastAsia="Arial"/>
          <w:sz w:val="24"/>
          <w:szCs w:val="24"/>
        </w:rPr>
      </w:pPr>
      <w:r>
        <w:rPr>
          <w:rtl w:val="0"/>
          <w:lang w:val="en-US"/>
        </w:rPr>
        <w:t>The m</w:t>
      </w:r>
      <w:r>
        <w:rPr>
          <w:rFonts w:ascii="Arial" w:hAnsi="Arial"/>
          <w:sz w:val="24"/>
          <w:szCs w:val="24"/>
          <w:rtl w:val="0"/>
          <w:lang w:val="en-US"/>
        </w:rPr>
        <w:t>eeting closed at 9:35 pm</w:t>
      </w:r>
    </w:p>
    <w:p>
      <w:pPr>
        <w:pStyle w:val="Body A"/>
        <w:rPr>
          <w:rFonts w:ascii="Arial" w:cs="Arial" w:hAnsi="Arial" w:eastAsia="Arial"/>
          <w:sz w:val="24"/>
          <w:szCs w:val="24"/>
        </w:rPr>
      </w:pPr>
    </w:p>
    <w:p>
      <w:pPr>
        <w:pStyle w:val="Body A"/>
        <w:rPr>
          <w:rFonts w:ascii="Arial" w:cs="Arial" w:hAnsi="Arial" w:eastAsia="Arial"/>
          <w:b w:val="1"/>
          <w:bCs w:val="1"/>
          <w:sz w:val="24"/>
          <w:szCs w:val="24"/>
        </w:rPr>
      </w:pPr>
      <w:r>
        <w:rPr>
          <w:rFonts w:ascii="Arial" w:hAnsi="Arial"/>
          <w:b w:val="1"/>
          <w:bCs w:val="1"/>
          <w:sz w:val="24"/>
          <w:szCs w:val="24"/>
          <w:rtl w:val="0"/>
          <w:lang w:val="en-US"/>
        </w:rPr>
        <w:t>Attendees - 28</w:t>
      </w:r>
    </w:p>
    <w:p>
      <w:pPr>
        <w:pStyle w:val="Body A"/>
        <w:rPr>
          <w:rFonts w:ascii="Arial" w:cs="Arial" w:hAnsi="Arial" w:eastAsia="Arial"/>
          <w:sz w:val="24"/>
          <w:szCs w:val="24"/>
        </w:rPr>
      </w:pPr>
    </w:p>
    <w:tbl>
      <w:tblPr>
        <w:tblW w:w="8424" w:type="dxa"/>
        <w:jc w:val="left"/>
        <w:tblInd w:w="1512"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deb"/>
        <w:tblLayout w:type="fixed"/>
      </w:tblPr>
      <w:tblGrid>
        <w:gridCol w:w="2226"/>
        <w:gridCol w:w="1986"/>
        <w:gridCol w:w="2105"/>
        <w:gridCol w:w="2107"/>
      </w:tblGrid>
      <w:tr>
        <w:tblPrEx>
          <w:shd w:val="clear" w:color="auto" w:fill="ceddeb"/>
        </w:tblPrEx>
        <w:trPr>
          <w:trHeight w:val="800" w:hRule="atLeast"/>
        </w:trPr>
        <w:tc>
          <w:tcPr>
            <w:tcW w:type="dxa" w:w="2226"/>
            <w:tcBorders>
              <w:top w:val="single" w:color="000000" w:sz="16"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A"/>
              <w:tabs>
                <w:tab w:val="left" w:pos="1440"/>
              </w:tabs>
              <w:suppressAutoHyphens w:val="1"/>
              <w:outlineLvl w:val="0"/>
            </w:pPr>
            <w:r>
              <w:rPr>
                <w:rFonts w:ascii="Arial" w:hAnsi="Arial"/>
                <w:sz w:val="22"/>
                <w:szCs w:val="22"/>
                <w:rtl w:val="0"/>
                <w:lang w:val="en-US"/>
              </w:rPr>
              <w:t>Hilda Coulsey</w:t>
            </w:r>
          </w:p>
        </w:tc>
        <w:tc>
          <w:tcPr>
            <w:tcW w:type="dxa" w:w="1986"/>
            <w:tcBorders>
              <w:top w:val="single" w:color="000000" w:sz="16"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A"/>
              <w:tabs>
                <w:tab w:val="left" w:pos="1440"/>
              </w:tabs>
              <w:suppressAutoHyphens w:val="1"/>
              <w:outlineLvl w:val="0"/>
            </w:pPr>
            <w:r>
              <w:rPr>
                <w:rFonts w:ascii="Arial" w:hAnsi="Arial"/>
                <w:sz w:val="22"/>
                <w:szCs w:val="22"/>
                <w:rtl w:val="0"/>
                <w:lang w:val="en-US"/>
              </w:rPr>
              <w:t>Jayne Norman</w:t>
            </w:r>
          </w:p>
        </w:tc>
        <w:tc>
          <w:tcPr>
            <w:tcW w:type="dxa" w:w="2105"/>
            <w:tcBorders>
              <w:top w:val="single" w:color="000000" w:sz="16"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A"/>
              <w:tabs>
                <w:tab w:val="left" w:pos="1440"/>
              </w:tabs>
              <w:suppressAutoHyphens w:val="1"/>
              <w:outlineLvl w:val="0"/>
            </w:pPr>
            <w:r>
              <w:rPr>
                <w:rFonts w:ascii="Arial" w:hAnsi="Arial"/>
                <w:sz w:val="22"/>
                <w:szCs w:val="22"/>
                <w:rtl w:val="0"/>
                <w:lang w:val="en-US"/>
              </w:rPr>
              <w:t>Ros Blackburn</w:t>
            </w:r>
          </w:p>
        </w:tc>
        <w:tc>
          <w:tcPr>
            <w:tcW w:type="dxa" w:w="2107"/>
            <w:tcBorders>
              <w:top w:val="single" w:color="000000" w:sz="16"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A"/>
              <w:tabs>
                <w:tab w:val="left" w:pos="1440"/>
              </w:tabs>
              <w:suppressAutoHyphens w:val="1"/>
              <w:outlineLvl w:val="0"/>
            </w:pPr>
            <w:r>
              <w:rPr>
                <w:rFonts w:ascii="Arial" w:hAnsi="Arial"/>
                <w:sz w:val="22"/>
                <w:szCs w:val="22"/>
                <w:rtl w:val="0"/>
                <w:lang w:val="en-US"/>
              </w:rPr>
              <w:t>Sue Williamson</w:t>
            </w:r>
          </w:p>
        </w:tc>
      </w:tr>
      <w:tr>
        <w:tblPrEx>
          <w:shd w:val="clear" w:color="auto" w:fill="ceddeb"/>
        </w:tblPrEx>
        <w:trPr>
          <w:trHeight w:val="540" w:hRule="atLeast"/>
        </w:trPr>
        <w:tc>
          <w:tcPr>
            <w:tcW w:type="dxa" w:w="222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A"/>
              <w:tabs>
                <w:tab w:val="left" w:pos="1440"/>
              </w:tabs>
              <w:suppressAutoHyphens w:val="1"/>
              <w:outlineLvl w:val="0"/>
            </w:pPr>
            <w:r>
              <w:rPr>
                <w:rFonts w:ascii="Arial" w:hAnsi="Arial"/>
                <w:sz w:val="22"/>
                <w:szCs w:val="22"/>
                <w:rtl w:val="0"/>
                <w:lang w:val="en-US"/>
              </w:rPr>
              <w:t>Peter Lewis</w:t>
            </w:r>
          </w:p>
        </w:tc>
        <w:tc>
          <w:tcPr>
            <w:tcW w:type="dxa" w:w="198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A"/>
              <w:tabs>
                <w:tab w:val="left" w:pos="1440"/>
              </w:tabs>
              <w:suppressAutoHyphens w:val="1"/>
              <w:outlineLvl w:val="0"/>
            </w:pPr>
            <w:r>
              <w:rPr>
                <w:rFonts w:ascii="Arial" w:hAnsi="Arial"/>
                <w:sz w:val="22"/>
                <w:szCs w:val="22"/>
                <w:rtl w:val="0"/>
                <w:lang w:val="en-US"/>
              </w:rPr>
              <w:t>Neil Chapman</w:t>
            </w:r>
          </w:p>
        </w:tc>
        <w:tc>
          <w:tcPr>
            <w:tcW w:type="dxa" w:w="210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A"/>
              <w:tabs>
                <w:tab w:val="left" w:pos="1440"/>
              </w:tabs>
              <w:suppressAutoHyphens w:val="1"/>
              <w:outlineLvl w:val="0"/>
            </w:pPr>
            <w:r>
              <w:rPr>
                <w:rFonts w:ascii="Arial" w:hAnsi="Arial"/>
                <w:sz w:val="22"/>
                <w:szCs w:val="22"/>
                <w:rtl w:val="0"/>
                <w:lang w:val="en-US"/>
              </w:rPr>
              <w:t>Jane McCarthy</w:t>
            </w:r>
          </w:p>
        </w:tc>
        <w:tc>
          <w:tcPr>
            <w:tcW w:type="dxa" w:w="2107"/>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A"/>
              <w:tabs>
                <w:tab w:val="left" w:pos="1440"/>
              </w:tabs>
              <w:suppressAutoHyphens w:val="1"/>
              <w:outlineLvl w:val="0"/>
            </w:pPr>
            <w:r>
              <w:rPr>
                <w:rFonts w:ascii="Arial" w:hAnsi="Arial"/>
                <w:sz w:val="22"/>
                <w:szCs w:val="22"/>
                <w:rtl w:val="0"/>
                <w:lang w:val="en-US"/>
              </w:rPr>
              <w:t>Martin Archer</w:t>
            </w:r>
          </w:p>
        </w:tc>
      </w:tr>
      <w:tr>
        <w:tblPrEx>
          <w:shd w:val="clear" w:color="auto" w:fill="ceddeb"/>
        </w:tblPrEx>
        <w:trPr>
          <w:trHeight w:val="540" w:hRule="atLeast"/>
        </w:trPr>
        <w:tc>
          <w:tcPr>
            <w:tcW w:type="dxa" w:w="222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A"/>
              <w:tabs>
                <w:tab w:val="left" w:pos="1440"/>
              </w:tabs>
              <w:suppressAutoHyphens w:val="1"/>
              <w:outlineLvl w:val="0"/>
            </w:pPr>
            <w:r>
              <w:rPr>
                <w:rFonts w:ascii="Arial" w:hAnsi="Arial"/>
                <w:sz w:val="22"/>
                <w:szCs w:val="22"/>
                <w:rtl w:val="0"/>
                <w:lang w:val="en-US"/>
              </w:rPr>
              <w:t>Petra Bijsterveld</w:t>
            </w:r>
          </w:p>
        </w:tc>
        <w:tc>
          <w:tcPr>
            <w:tcW w:type="dxa" w:w="198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A"/>
              <w:tabs>
                <w:tab w:val="left" w:pos="1440"/>
              </w:tabs>
              <w:suppressAutoHyphens w:val="1"/>
              <w:outlineLvl w:val="0"/>
            </w:pPr>
            <w:r>
              <w:rPr>
                <w:rFonts w:ascii="Arial" w:hAnsi="Arial"/>
                <w:sz w:val="22"/>
                <w:szCs w:val="22"/>
                <w:rtl w:val="0"/>
                <w:lang w:val="en-US"/>
              </w:rPr>
              <w:t>Sally Westlake</w:t>
            </w:r>
          </w:p>
        </w:tc>
        <w:tc>
          <w:tcPr>
            <w:tcW w:type="dxa" w:w="210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A"/>
              <w:tabs>
                <w:tab w:val="left" w:pos="1440"/>
              </w:tabs>
              <w:suppressAutoHyphens w:val="1"/>
              <w:outlineLvl w:val="0"/>
            </w:pPr>
            <w:r>
              <w:rPr>
                <w:rFonts w:ascii="Arial" w:hAnsi="Arial"/>
                <w:sz w:val="22"/>
                <w:szCs w:val="22"/>
                <w:rtl w:val="0"/>
                <w:lang w:val="en-US"/>
              </w:rPr>
              <w:t>Euan Brennan</w:t>
            </w:r>
          </w:p>
        </w:tc>
        <w:tc>
          <w:tcPr>
            <w:tcW w:type="dxa" w:w="2107"/>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A"/>
              <w:tabs>
                <w:tab w:val="left" w:pos="1440"/>
              </w:tabs>
              <w:suppressAutoHyphens w:val="1"/>
              <w:outlineLvl w:val="0"/>
            </w:pPr>
            <w:r>
              <w:rPr>
                <w:rFonts w:ascii="Arial" w:hAnsi="Arial"/>
                <w:sz w:val="22"/>
                <w:szCs w:val="22"/>
                <w:rtl w:val="0"/>
                <w:lang w:val="en-US"/>
              </w:rPr>
              <w:t>Stephen Brennan</w:t>
            </w:r>
          </w:p>
        </w:tc>
      </w:tr>
      <w:tr>
        <w:tblPrEx>
          <w:shd w:val="clear" w:color="auto" w:fill="ceddeb"/>
        </w:tblPrEx>
        <w:trPr>
          <w:trHeight w:val="540" w:hRule="atLeast"/>
        </w:trPr>
        <w:tc>
          <w:tcPr>
            <w:tcW w:type="dxa" w:w="222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A"/>
              <w:tabs>
                <w:tab w:val="left" w:pos="1440"/>
              </w:tabs>
              <w:suppressAutoHyphens w:val="1"/>
              <w:outlineLvl w:val="0"/>
            </w:pPr>
            <w:r>
              <w:rPr>
                <w:rFonts w:ascii="Arial" w:hAnsi="Arial"/>
                <w:sz w:val="22"/>
                <w:szCs w:val="22"/>
                <w:rtl w:val="0"/>
                <w:lang w:val="en-US"/>
              </w:rPr>
              <w:t>Helen Thurston</w:t>
            </w:r>
          </w:p>
        </w:tc>
        <w:tc>
          <w:tcPr>
            <w:tcW w:type="dxa" w:w="198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A"/>
              <w:tabs>
                <w:tab w:val="left" w:pos="1440"/>
              </w:tabs>
              <w:suppressAutoHyphens w:val="1"/>
              <w:outlineLvl w:val="0"/>
            </w:pPr>
            <w:r>
              <w:rPr>
                <w:rFonts w:ascii="Arial" w:hAnsi="Arial"/>
                <w:sz w:val="22"/>
                <w:szCs w:val="22"/>
                <w:rtl w:val="0"/>
                <w:lang w:val="en-US"/>
              </w:rPr>
              <w:t>Istvan Jacso</w:t>
            </w:r>
          </w:p>
        </w:tc>
        <w:tc>
          <w:tcPr>
            <w:tcW w:type="dxa" w:w="210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A"/>
              <w:tabs>
                <w:tab w:val="left" w:pos="1440"/>
              </w:tabs>
              <w:suppressAutoHyphens w:val="1"/>
              <w:outlineLvl w:val="0"/>
            </w:pPr>
            <w:r>
              <w:rPr>
                <w:rFonts w:ascii="Arial" w:hAnsi="Arial"/>
                <w:sz w:val="22"/>
                <w:szCs w:val="22"/>
                <w:rtl w:val="0"/>
                <w:lang w:val="en-US"/>
              </w:rPr>
              <w:t>Malcolm Pickering</w:t>
            </w:r>
          </w:p>
        </w:tc>
        <w:tc>
          <w:tcPr>
            <w:tcW w:type="dxa" w:w="2107"/>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A"/>
              <w:tabs>
                <w:tab w:val="left" w:pos="1440"/>
              </w:tabs>
              <w:suppressAutoHyphens w:val="1"/>
              <w:outlineLvl w:val="0"/>
            </w:pPr>
            <w:r>
              <w:rPr>
                <w:rFonts w:ascii="Arial" w:hAnsi="Arial"/>
                <w:sz w:val="22"/>
                <w:szCs w:val="22"/>
                <w:rtl w:val="0"/>
                <w:lang w:val="en-US"/>
              </w:rPr>
              <w:t>Alison Bennett</w:t>
            </w:r>
          </w:p>
        </w:tc>
      </w:tr>
      <w:tr>
        <w:tblPrEx>
          <w:shd w:val="clear" w:color="auto" w:fill="ceddeb"/>
        </w:tblPrEx>
        <w:trPr>
          <w:trHeight w:val="540" w:hRule="atLeast"/>
        </w:trPr>
        <w:tc>
          <w:tcPr>
            <w:tcW w:type="dxa" w:w="222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A"/>
              <w:tabs>
                <w:tab w:val="left" w:pos="1440"/>
              </w:tabs>
              <w:suppressAutoHyphens w:val="1"/>
              <w:outlineLvl w:val="0"/>
            </w:pPr>
            <w:r>
              <w:rPr>
                <w:rFonts w:ascii="Arial" w:hAnsi="Arial"/>
                <w:sz w:val="22"/>
                <w:szCs w:val="22"/>
                <w:rtl w:val="0"/>
                <w:lang w:val="en-US"/>
              </w:rPr>
              <w:t>Stephen Coy</w:t>
            </w:r>
          </w:p>
        </w:tc>
        <w:tc>
          <w:tcPr>
            <w:tcW w:type="dxa" w:w="198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A"/>
              <w:tabs>
                <w:tab w:val="left" w:pos="1440"/>
              </w:tabs>
              <w:suppressAutoHyphens w:val="1"/>
              <w:outlineLvl w:val="0"/>
            </w:pPr>
            <w:r>
              <w:rPr>
                <w:rFonts w:ascii="Arial" w:hAnsi="Arial"/>
                <w:sz w:val="22"/>
                <w:szCs w:val="22"/>
                <w:rtl w:val="0"/>
                <w:lang w:val="en-US"/>
              </w:rPr>
              <w:t>Rachel Carter</w:t>
            </w:r>
          </w:p>
        </w:tc>
        <w:tc>
          <w:tcPr>
            <w:tcW w:type="dxa" w:w="210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A"/>
              <w:tabs>
                <w:tab w:val="left" w:pos="1440"/>
              </w:tabs>
              <w:suppressAutoHyphens w:val="1"/>
              <w:outlineLvl w:val="0"/>
            </w:pPr>
            <w:r>
              <w:rPr>
                <w:rFonts w:ascii="Arial" w:hAnsi="Arial"/>
                <w:sz w:val="22"/>
                <w:szCs w:val="22"/>
                <w:rtl w:val="0"/>
                <w:lang w:val="en-US"/>
              </w:rPr>
              <w:t>Jane Bryant</w:t>
            </w:r>
          </w:p>
        </w:tc>
        <w:tc>
          <w:tcPr>
            <w:tcW w:type="dxa" w:w="2107"/>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A"/>
              <w:tabs>
                <w:tab w:val="left" w:pos="1440"/>
              </w:tabs>
              <w:suppressAutoHyphens w:val="1"/>
              <w:outlineLvl w:val="0"/>
            </w:pPr>
            <w:r>
              <w:rPr>
                <w:rFonts w:ascii="Arial" w:hAnsi="Arial"/>
                <w:sz w:val="22"/>
                <w:szCs w:val="22"/>
                <w:rtl w:val="0"/>
                <w:lang w:val="en-US"/>
              </w:rPr>
              <w:t>Tim Ashelford</w:t>
            </w:r>
          </w:p>
        </w:tc>
      </w:tr>
      <w:tr>
        <w:tblPrEx>
          <w:shd w:val="clear" w:color="auto" w:fill="ceddeb"/>
        </w:tblPrEx>
        <w:trPr>
          <w:trHeight w:val="526" w:hRule="atLeast"/>
        </w:trPr>
        <w:tc>
          <w:tcPr>
            <w:tcW w:type="dxa" w:w="222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C"/>
              <w:tabs>
                <w:tab w:val="left" w:pos="1440"/>
              </w:tabs>
              <w:suppressAutoHyphens w:val="1"/>
              <w:outlineLvl w:val="0"/>
            </w:pPr>
            <w:r>
              <w:rPr>
                <w:rFonts w:ascii="Arial" w:hAnsi="Arial"/>
                <w:sz w:val="22"/>
                <w:szCs w:val="22"/>
                <w:rtl w:val="0"/>
                <w:lang w:val="en-US"/>
              </w:rPr>
              <w:t>Amanda Newham</w:t>
            </w:r>
          </w:p>
        </w:tc>
        <w:tc>
          <w:tcPr>
            <w:tcW w:type="dxa" w:w="198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E"/>
            </w:pPr>
            <w:r>
              <w:rPr>
                <w:rtl w:val="0"/>
                <w:lang w:val="en-US"/>
              </w:rPr>
              <w:t>Ruth Jones</w:t>
            </w:r>
          </w:p>
        </w:tc>
        <w:tc>
          <w:tcPr>
            <w:tcW w:type="dxa" w:w="210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w:pPr>
            <w:r>
              <w:rPr>
                <w:rtl w:val="0"/>
                <w:lang w:val="en-US"/>
              </w:rPr>
              <w:t>Helen Waddington</w:t>
            </w:r>
          </w:p>
        </w:tc>
        <w:tc>
          <w:tcPr>
            <w:tcW w:type="dxa" w:w="2107"/>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w:pPr>
            <w:r>
              <w:rPr>
                <w:rtl w:val="0"/>
                <w:lang w:val="en-US"/>
              </w:rPr>
              <w:t>Shirley Wood</w:t>
            </w:r>
          </w:p>
        </w:tc>
      </w:tr>
      <w:tr>
        <w:tblPrEx>
          <w:shd w:val="clear" w:color="auto" w:fill="ceddeb"/>
        </w:tblPrEx>
        <w:trPr>
          <w:trHeight w:val="531" w:hRule="atLeast"/>
        </w:trPr>
        <w:tc>
          <w:tcPr>
            <w:tcW w:type="dxa" w:w="222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w:tabs>
                <w:tab w:val="left" w:pos="1440"/>
              </w:tabs>
              <w:suppressAutoHyphens w:val="1"/>
              <w:outlineLvl w:val="0"/>
            </w:pPr>
            <w:r>
              <w:rPr>
                <w:rtl w:val="0"/>
                <w:lang w:val="en-US"/>
              </w:rPr>
              <w:t>Paul Stephens</w:t>
            </w:r>
          </w:p>
        </w:tc>
        <w:tc>
          <w:tcPr>
            <w:tcW w:type="dxa" w:w="198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w:pPr>
            <w:r>
              <w:rPr>
                <w:rtl w:val="0"/>
                <w:lang w:val="en-US"/>
              </w:rPr>
              <w:t>Alison Weston</w:t>
            </w:r>
          </w:p>
        </w:tc>
        <w:tc>
          <w:tcPr>
            <w:tcW w:type="dxa" w:w="210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w:pPr>
            <w:r>
              <w:rPr>
                <w:rtl w:val="0"/>
                <w:lang w:val="en-US"/>
              </w:rPr>
              <w:t>Gaenor Coy</w:t>
            </w:r>
          </w:p>
        </w:tc>
        <w:tc>
          <w:tcPr>
            <w:tcW w:type="dxa" w:w="2107"/>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w:pPr>
            <w:r>
              <w:rPr>
                <w:rtl w:val="0"/>
                <w:lang w:val="en-US"/>
              </w:rPr>
              <w:t>Geoff Howard</w:t>
            </w:r>
          </w:p>
        </w:tc>
      </w:tr>
    </w:tbl>
    <w:p>
      <w:pPr>
        <w:pStyle w:val="Body A"/>
        <w:widowControl w:val="0"/>
        <w:ind w:left="1404" w:hanging="1404"/>
        <w:rPr>
          <w:rFonts w:ascii="Arial" w:cs="Arial" w:hAnsi="Arial" w:eastAsia="Arial"/>
          <w:sz w:val="24"/>
          <w:szCs w:val="24"/>
        </w:rPr>
      </w:pPr>
    </w:p>
    <w:p>
      <w:pPr>
        <w:pStyle w:val="Body A"/>
        <w:widowControl w:val="0"/>
        <w:ind w:left="1296" w:hanging="1296"/>
        <w:rPr>
          <w:rFonts w:ascii="Arial" w:cs="Arial" w:hAnsi="Arial" w:eastAsia="Arial"/>
          <w:sz w:val="24"/>
          <w:szCs w:val="24"/>
        </w:rPr>
      </w:pPr>
    </w:p>
    <w:p>
      <w:pPr>
        <w:pStyle w:val="Body A"/>
        <w:widowControl w:val="0"/>
        <w:ind w:left="1188" w:hanging="1188"/>
        <w:rPr>
          <w:rFonts w:ascii="Arial" w:cs="Arial" w:hAnsi="Arial" w:eastAsia="Arial"/>
          <w:sz w:val="24"/>
          <w:szCs w:val="24"/>
        </w:rPr>
      </w:pPr>
    </w:p>
    <w:p>
      <w:pPr>
        <w:pStyle w:val="Body A"/>
        <w:widowControl w:val="0"/>
        <w:ind w:left="1188" w:hanging="1188"/>
        <w:rPr>
          <w:rFonts w:ascii="Arial" w:cs="Arial" w:hAnsi="Arial" w:eastAsia="Arial"/>
          <w:sz w:val="24"/>
          <w:szCs w:val="24"/>
        </w:rPr>
      </w:pPr>
    </w:p>
    <w:p>
      <w:pPr>
        <w:pStyle w:val="Body A"/>
        <w:widowControl w:val="0"/>
        <w:ind w:left="1188" w:hanging="1188"/>
      </w:pPr>
      <w:r>
        <w:rPr>
          <w:rFonts w:ascii="Arial" w:hAnsi="Arial"/>
          <w:sz w:val="24"/>
          <w:szCs w:val="24"/>
          <w:rtl w:val="0"/>
          <w:lang w:val="en-US"/>
        </w:rPr>
        <w:t>Hilda Coulsey 1st October 2018</w:t>
      </w:r>
    </w:p>
    <w:sectPr>
      <w:headerReference w:type="default" r:id="rId5"/>
      <w:footerReference w:type="default" r:id="rId6"/>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39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5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11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7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3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9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5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91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7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rPr>
  </w:style>
  <w:style w:type="numbering" w:styleId="Numbered">
    <w:name w:val="Numbered"/>
    <w:pPr>
      <w:numPr>
        <w:numId w:val="1"/>
      </w:numPr>
    </w:pPr>
  </w:style>
  <w:style w:type="paragraph" w:styleId="Table Style 2">
    <w:name w:val="Table Style 2"/>
    <w:next w:val="Table Style 2"/>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color="000000"/>
      <w:vertAlign w:val="baseline"/>
    </w:rPr>
  </w:style>
  <w:style w:type="paragraph" w:styleId="Body B A">
    <w:name w:val="Body B A"/>
    <w:next w:val="Body B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C">
    <w:name w:val="Body C"/>
    <w:next w:val="Body C"/>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D">
    <w:name w:val="Body D"/>
    <w:next w:val="Body D"/>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B">
    <w:name w:val="Body B"/>
    <w:next w:val="Body B"/>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Body E">
    <w:name w:val="Body E"/>
    <w:next w:val="Body E"/>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